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D1" w:rsidRPr="00886AAB" w:rsidRDefault="00A905D1" w:rsidP="009979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05D1" w:rsidRPr="00886AAB" w:rsidRDefault="00A905D1" w:rsidP="00A905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05D1" w:rsidRPr="00886AAB" w:rsidRDefault="00A905D1" w:rsidP="00A905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Інформація щодо розміщення </w:t>
      </w:r>
    </w:p>
    <w:p w:rsidR="00A905D1" w:rsidRPr="00886AAB" w:rsidRDefault="00A905D1" w:rsidP="00A905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ПУБЛІЧНИМ АКЦІОНЕРИМ ТОВАРИСТВОМ </w:t>
      </w:r>
    </w:p>
    <w:p w:rsidR="00A905D1" w:rsidRPr="00886AAB" w:rsidRDefault="00A905D1" w:rsidP="00A905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>«ЄВРАЗ</w:t>
      </w:r>
      <w:r w:rsidR="00572C1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ДНІПРОПЕТРОВСЬКИЙ МЕТАЛУРГІЙНИЙ ЗАВОД ІМ. ПЕТРОВСЬКОГО</w:t>
      </w: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A905D1" w:rsidRPr="00886AAB" w:rsidRDefault="00A905D1" w:rsidP="00A905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>(надалі – ПАТ «ЄВРАЗ</w:t>
      </w:r>
      <w:r w:rsidR="00572C1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ДМЗ ІМ. ПЕТРОВСЬКОГО</w:t>
      </w: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>» та/або Товариство)</w:t>
      </w:r>
    </w:p>
    <w:p w:rsidR="00A905D1" w:rsidRPr="00886AAB" w:rsidRDefault="00A905D1" w:rsidP="00A905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6AAB">
        <w:rPr>
          <w:rFonts w:ascii="Times New Roman" w:hAnsi="Times New Roman" w:cs="Times New Roman"/>
          <w:b/>
          <w:sz w:val="24"/>
          <w:szCs w:val="24"/>
          <w:lang w:val="uk-UA"/>
        </w:rPr>
        <w:t>документів звітності, розміщення яких передбачено на сторінці в мережі інтернет розділом IX Положення про розкриття інформації емітентами цінних паперів, затвердженого рішенням НКЦПФР № 2826 від 03.12.2013 р., в редакції рішення № 1713 від 16.12.2014 р.</w:t>
      </w:r>
    </w:p>
    <w:p w:rsidR="00A905D1" w:rsidRPr="00886AAB" w:rsidRDefault="00A905D1" w:rsidP="00A905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905D1" w:rsidRPr="00886AAB" w:rsidRDefault="00A905D1" w:rsidP="00A905D1">
      <w:pPr>
        <w:spacing w:after="0" w:line="240" w:lineRule="auto"/>
        <w:rPr>
          <w:b/>
          <w:lang w:val="uk-UA"/>
        </w:rPr>
      </w:pPr>
      <w:bookmarkStart w:id="0" w:name="_GoBack"/>
      <w:bookmarkEnd w:id="0"/>
    </w:p>
    <w:p w:rsidR="00A905D1" w:rsidRPr="00886AAB" w:rsidRDefault="00A905D1" w:rsidP="00886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86AAB">
        <w:rPr>
          <w:rFonts w:ascii="Times New Roman" w:hAnsi="Times New Roman" w:cs="Times New Roman"/>
          <w:sz w:val="24"/>
          <w:szCs w:val="24"/>
          <w:lang w:val="uk-UA"/>
        </w:rPr>
        <w:t xml:space="preserve">Документи звітності, що подаються відповідним державним органам відповідно до вимог законодавтсва (крім інформації, віднесеної до державної таємниці, та інформації з обмеженим доступом) знаходяться  на сторінці в мережі Інтернет </w:t>
      </w:r>
      <w:r w:rsidR="00886AAB" w:rsidRPr="00886AAB">
        <w:rPr>
          <w:rFonts w:ascii="Times New Roman" w:hAnsi="Times New Roman" w:cs="Times New Roman"/>
          <w:sz w:val="24"/>
          <w:szCs w:val="24"/>
          <w:lang w:val="uk-UA"/>
        </w:rPr>
        <w:t xml:space="preserve">Товариства </w:t>
      </w:r>
      <w:r w:rsidRPr="00886AAB">
        <w:rPr>
          <w:rFonts w:ascii="Times New Roman" w:hAnsi="Times New Roman" w:cs="Times New Roman"/>
          <w:sz w:val="24"/>
          <w:szCs w:val="24"/>
          <w:lang w:val="uk-UA"/>
        </w:rPr>
        <w:t>у складі</w:t>
      </w:r>
      <w:r w:rsidR="00886AAB" w:rsidRPr="00886AAB">
        <w:rPr>
          <w:rFonts w:ascii="Times New Roman" w:hAnsi="Times New Roman" w:cs="Times New Roman"/>
          <w:sz w:val="24"/>
          <w:szCs w:val="24"/>
          <w:lang w:val="uk-UA"/>
        </w:rPr>
        <w:t xml:space="preserve"> Річної інформації</w:t>
      </w:r>
      <w:r w:rsidR="002D68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86AAB">
        <w:rPr>
          <w:rFonts w:ascii="Times New Roman" w:hAnsi="Times New Roman" w:cs="Times New Roman"/>
          <w:sz w:val="24"/>
          <w:szCs w:val="24"/>
          <w:lang w:val="uk-UA"/>
        </w:rPr>
        <w:t>емітента цінних паперів.</w:t>
      </w:r>
    </w:p>
    <w:p w:rsidR="00A905D1" w:rsidRPr="00886AAB" w:rsidRDefault="00A905D1" w:rsidP="00A905D1">
      <w:pPr>
        <w:spacing w:after="0" w:line="240" w:lineRule="auto"/>
        <w:rPr>
          <w:lang w:val="uk-UA"/>
        </w:rPr>
      </w:pPr>
    </w:p>
    <w:p w:rsidR="00A905D1" w:rsidRPr="00886AAB" w:rsidRDefault="00A905D1" w:rsidP="00A905D1">
      <w:pPr>
        <w:spacing w:after="0" w:line="240" w:lineRule="auto"/>
        <w:rPr>
          <w:lang w:val="uk-UA"/>
        </w:rPr>
      </w:pPr>
    </w:p>
    <w:p w:rsidR="00A905D1" w:rsidRPr="00886AAB" w:rsidRDefault="00A905D1" w:rsidP="00A905D1">
      <w:pPr>
        <w:spacing w:after="0" w:line="240" w:lineRule="auto"/>
        <w:rPr>
          <w:lang w:val="uk-UA"/>
        </w:rPr>
      </w:pPr>
    </w:p>
    <w:p w:rsidR="00A905D1" w:rsidRPr="00886AAB" w:rsidRDefault="00A905D1" w:rsidP="00A90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96D4B" w:rsidRPr="00886AAB" w:rsidRDefault="00096D4B" w:rsidP="00C1632A">
      <w:pPr>
        <w:spacing w:after="0" w:line="240" w:lineRule="auto"/>
        <w:rPr>
          <w:lang w:val="uk-UA"/>
        </w:rPr>
      </w:pPr>
    </w:p>
    <w:p w:rsidR="00DC2373" w:rsidRPr="00886AAB" w:rsidRDefault="00DC2373" w:rsidP="00C1632A">
      <w:pPr>
        <w:spacing w:after="0" w:line="240" w:lineRule="auto"/>
        <w:rPr>
          <w:lang w:val="uk-UA"/>
        </w:rPr>
      </w:pPr>
    </w:p>
    <w:p w:rsidR="005B32ED" w:rsidRPr="00886AAB" w:rsidRDefault="005B32ED" w:rsidP="005B32ED">
      <w:pPr>
        <w:spacing w:after="0" w:line="240" w:lineRule="auto"/>
        <w:rPr>
          <w:lang w:val="uk-UA"/>
        </w:rPr>
      </w:pPr>
    </w:p>
    <w:p w:rsidR="00B933C4" w:rsidRPr="00886AAB" w:rsidRDefault="00B933C4" w:rsidP="00C1632A">
      <w:pPr>
        <w:spacing w:after="0" w:line="240" w:lineRule="auto"/>
        <w:rPr>
          <w:lang w:val="uk-UA"/>
        </w:rPr>
      </w:pPr>
    </w:p>
    <w:p w:rsidR="00B933C4" w:rsidRPr="00886AAB" w:rsidRDefault="00B933C4" w:rsidP="00C1632A">
      <w:pPr>
        <w:spacing w:after="0" w:line="240" w:lineRule="auto"/>
        <w:rPr>
          <w:lang w:val="uk-UA"/>
        </w:rPr>
      </w:pPr>
    </w:p>
    <w:p w:rsidR="00DC2373" w:rsidRPr="00886AAB" w:rsidRDefault="00DC2373" w:rsidP="00DC2373">
      <w:pPr>
        <w:spacing w:after="0" w:line="240" w:lineRule="auto"/>
        <w:jc w:val="center"/>
        <w:rPr>
          <w:b/>
          <w:lang w:val="uk-UA"/>
        </w:rPr>
      </w:pPr>
    </w:p>
    <w:sectPr w:rsidR="00DC2373" w:rsidRPr="00886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E4B99"/>
    <w:multiLevelType w:val="hybridMultilevel"/>
    <w:tmpl w:val="3D541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76D"/>
    <w:rsid w:val="00096D4B"/>
    <w:rsid w:val="002D68C9"/>
    <w:rsid w:val="00572C1F"/>
    <w:rsid w:val="005B32ED"/>
    <w:rsid w:val="00886AAB"/>
    <w:rsid w:val="009965FA"/>
    <w:rsid w:val="00997931"/>
    <w:rsid w:val="00A905D1"/>
    <w:rsid w:val="00B933C4"/>
    <w:rsid w:val="00C1632A"/>
    <w:rsid w:val="00D8476D"/>
    <w:rsid w:val="00DC2373"/>
    <w:rsid w:val="00F6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Viktor.Zbinyakov@evraz.com</dc:creator>
  <cp:lastModifiedBy>Anna.Simonenko@evraz.com</cp:lastModifiedBy>
  <cp:revision>6</cp:revision>
  <dcterms:created xsi:type="dcterms:W3CDTF">2015-09-18T09:50:00Z</dcterms:created>
  <dcterms:modified xsi:type="dcterms:W3CDTF">2015-09-18T11:04:00Z</dcterms:modified>
</cp:coreProperties>
</file>