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516F2D66" Type="http://schemas.openxmlformats.org/officeDocument/2006/relationships/officeDocument" Target="/word/document.xml" /><Relationship Id="coreR516F2D66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/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one" w:sz="6" w:space="0" w:shadow="0" w:frame="0" w:color="000000"/>
                      <w:left w:val="none" w:sz="6" w:space="0" w:shadow="0" w:frame="0" w:color="000000"/>
                      <w:bottom w:val="none" w:sz="6" w:space="0" w:shadow="0" w:frame="0" w:color="000000"/>
                      <w:right w:val="none" w:sz="6" w:space="0" w:shadow="0" w:frame="0" w:color="00000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/>
                        <w:tr>
                          <w:trPr>
                            <w:trHeight w:hRule="atLeast"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b w:val="1"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Адрес 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МФО , Код ЕГРПОУ 05393056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ИНН 053930504026, Свидетельство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lineRule="auto" w:line="240" w:after="0" w:beforeAutospacing="0" w:afterAutospacing="0"/>
                        </w:pPr>
                      </w:p>
                    </w:tc>
                  </w:tr>
                  <w:tr>
                    <w:trPr>
                      <w:trHeight w:hRule="atLeast"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/>
                        <w:tr>
                          <w:trPr>
                            <w:trHeight w:hRule="atLeast"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20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hAnsi="Verdana"/>
                                  <w:color w:val="1F4E79"/>
                                  <w:sz w:val="20"/>
                                  <w:u w:val="single"/>
                                </w:rPr>
                                <w:t>4402014 от 22.08.2019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lineRule="auto" w:line="240" w:after="0" w:beforeAutospacing="0" w:afterAutospacing="0"/>
                        </w:pP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Arial" w:hAnsi="Arial"/>
                            <w:color w:val="1F4E79"/>
                            <w:sz w:val="20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56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Arial" w:hAnsi="Arial"/>
                            <w:b w:val="1"/>
                            <w:i w:val="1"/>
                            <w:color w:val="0000FF"/>
                            <w:sz w:val="20"/>
                          </w:rPr>
                          <w:t>Регистрация на ЭТП SmartTender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56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Arial" w:hAnsi="Arial"/>
                            <w:color w:val="1F4E79"/>
                            <w:sz w:val="20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914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99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4"/>
                          </w:rPr>
                          <w:t>Запрос на коммерческое предложение № 4402014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«</w:t>
                        </w:r>
                        <w:r>
                          <w:rPr>
                            <w:rFonts w:ascii="Verdana" w:hAnsi="Verdana"/>
                            <w:b w:val="1"/>
                            <w:i w:val="1"/>
                            <w:color w:val="1F4E79"/>
                            <w:sz w:val="20"/>
                            <w:u w:val="single"/>
                          </w:rPr>
                          <w:t>ТПА_ДМЗ.доп_2_тур_2019г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». К участию в торгах приглашаются физические лица-предприниматели и юридические лица. Коммерческое предложение может быть подано организациями,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.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18:00 28.08.2019 года по Киевскому времени. 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После указанной даты коммерческие предложения рассматриваться не будут.</w:t>
                          <w:br w:type="textWrapping"/>
                          <w:t>Дата поставки с 02.09.2019 по 20.09.2019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78"/>
              </w:trPr>
              <w:tc>
                <w:tcPr>
                  <w:tcW w:w="8482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1722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8482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c>
                <w:tcPr>
                  <w:tcW w:w="8482" w:type="dxa"/>
                </w:tcPr>
                <w:tbl>
                  <w:tblPr>
                    <w:tblBorders>
                      <w:top w:val="none" w:sz="6" w:space="0" w:shadow="0" w:frame="0" w:color="000000"/>
                      <w:left w:val="none" w:sz="6" w:space="0" w:shadow="0" w:frame="0" w:color="000000"/>
                      <w:bottom w:val="none" w:sz="6" w:space="0" w:shadow="0" w:frame="0" w:color="000000"/>
                      <w:right w:val="none" w:sz="6" w:space="0" w:shadow="0" w:frame="0" w:color="00000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87"/>
                    </w:trP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ГОСТ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Затвор 32с910 Ду600 Ру10 с электроприводом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Фланцы Ду600 Ру10 ГОСТ 12820-80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ГОСТ 12820-80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Регулятор давления "после себя" Ду80 Ру16 пилотного типа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rPr>
                      <w:trHeight w:hRule="atLeast" w:val="259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>
                    <w:trPr>
                      <w:trHeight w:hRule="atLeast" w:val="259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t>согласно опросного листа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  <w:tc>
                <w:tcPr>
                  <w:tcW w:w="1722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105"/>
              </w:trPr>
              <w:tc>
                <w:tcPr>
                  <w:tcW w:w="10204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1133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срок и условия поставки, условия оплаты и гарантийный срок.</w:t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только через web-сайт </w:t>
                        </w: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"https://smarttender.biz/commercial/details/7458125"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  <w:u w:val="single"/>
                          </w:rPr>
                          <w:t>по ссылке</w:t>
                        </w:r>
                        <w:r>
                          <w:fldChar w:fldCharType="end"/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Исполнитель: Бондаренко Сергей Викторович</w:t>
                          <w:br w:type="textWrapping"/>
                          <w:t>Телефон: +38(056) 7948153</w:t>
                          <w:br w:type="textWrapping"/>
                          <w:t>E-mail:</w:t>
                        </w:r>
                        <w:r>
                          <w:rPr>
                            <w:rFonts w:ascii="Verdana" w:hAnsi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"mailto:SERGEY.BONDARENKO@dmz-petrovka.dp.ua"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Verdana" w:hAnsi="Verdana"/>
                            <w:color w:val="0000FF"/>
                            <w:sz w:val="20"/>
                            <w:u w:val="single"/>
                          </w:rPr>
                          <w:t>SERGEY.BONDARENKO@DMZ-PETROVKA.DP.UA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850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В случае возникновения технических вопросов (регистрации на ЭТП «SmartTender», т.д.),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Вы можете обратиться по тел.: 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+38 044 337 86 64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 (линия 1);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+38 044 364 50 45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 (линия 1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)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rPr>
          <w:trHeight w:hRule="atLeast" w:val="355"/>
        </w:trPr>
        <w:tc>
          <w:tcPr>
            <w:tcW w:w="10204" w:type="dxa"/>
          </w:tcPr>
          <w:p>
            <w:pPr>
              <w:pStyle w:val="P1"/>
              <w:spacing w:lineRule="auto" w:line="240" w:after="0" w:beforeAutospacing="0" w:afterAutospacing="0"/>
            </w:pPr>
          </w:p>
        </w:tc>
      </w:tr>
    </w:tbl>
    <w:p>
      <w:pPr>
        <w:spacing w:lineRule="auto" w:line="240" w:after="0" w:beforeAutospacing="0" w:afterAutospacing="0"/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5" w:h="16837" w:code="0"/>
      <w:pgMar w:left="1133" w:right="283" w:top="283" w:bottom="283" w:header="708" w:footer="708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tblCellMar>
        <w:top w:w="0" w:type="dxa"/>
        <w:left w:w="0" w:type="dxa"/>
        <w:bottom w:w="0" w:type="dxa"/>
        <w:right w:w="0" w:type="dxa"/>
      </w:tblCellMar>
    </w:tblPr>
    <w:tblGrid/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  <w:tr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lineRule="auto" w:line="240" w:after="0" w:beforeAutospacing="0" w:afterAutospacing="0"/>
          </w:pPr>
          <w:r>
            <w:drawing>
              <wp:inline xmlns:wp="http://schemas.openxmlformats.org/drawingml/2006/wordprocessingDrawing">
                <wp:extent cx="6391275" cy="466725"/>
                <wp:docPr id="2" name="Picture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xmlns:r="http://schemas.openxmlformats.org/officeDocument/2006/relationships" r:embed="Relimage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5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/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tblCellMar>
        <w:top w:w="0" w:type="dxa"/>
        <w:left w:w="0" w:type="dxa"/>
        <w:bottom w:w="0" w:type="dxa"/>
        <w:right w:w="0" w:type="dxa"/>
      </w:tblCellMar>
    </w:tblPr>
    <w:tblGrid/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  <w:tr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lineRule="auto" w:line="240" w:after="0" w:beforeAutospacing="0" w:afterAutospacing="0"/>
          </w:pPr>
          <w:r>
            <w:drawing>
              <wp:inline xmlns:wp="http://schemas.openxmlformats.org/drawingml/2006/wordprocessingDrawing">
                <wp:extent cx="2286000" cy="6096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</w:tbl>
  <w:p/>
</w:hdr>
</file>

<file path=word/numbering.xml><?xml version="1.0" encoding="utf-8"?>
<w:numbering xmlns:w="http://schemas.openxmlformats.org/wordprocessingml/2006/main">
  <w:abstractNum w:abstractNumId="0">
    <w:nsid w:val="00000001"/>
    <w:multiLevelType w:val="multilevel"/>
    <w:lvl w:ilvl="0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2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  <w:lvl w:ilvl="3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4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5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  <w:lvl w:ilvl="6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7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8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</w:abstractNum>
  <w:abstractNum w:abstractNumId="1">
    <w:nsid w:val="00000002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">
    <w:nsid w:val="00000003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3">
    <w:nsid w:val="00000004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4">
    <w:nsid w:val="00000005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5">
    <w:nsid w:val="00000006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6">
    <w:nsid w:val="00000007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7">
    <w:nsid w:val="00000008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8">
    <w:nsid w:val="00000009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9">
    <w:nsid w:val="0000000A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0">
    <w:nsid w:val="0000000B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1">
    <w:nsid w:val="0000000C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2">
    <w:nsid w:val="0000000D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3">
    <w:nsid w:val="0000000E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4">
    <w:nsid w:val="0000000F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5">
    <w:nsid w:val="00000010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6">
    <w:nsid w:val="00000011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7">
    <w:nsid w:val="00000012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8">
    <w:nsid w:val="00000013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9">
    <w:nsid w:val="00000014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0">
    <w:nsid w:val="00000015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1">
    <w:nsid w:val="00000016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2">
    <w:nsid w:val="00000017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3">
    <w:nsid w:val="00000018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4">
    <w:nsid w:val="00000019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5">
    <w:nsid w:val="0000001A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6">
    <w:nsid w:val="0000001B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7">
    <w:nsid w:val="0000001C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8">
    <w:nsid w:val="0000001D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ompat>
    <w:alignTablesRowByRow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EmptyCellLayoutStyle"/>
    <w:pPr/>
    <w:rPr>
      <w:sz w:val="2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_rels/footer1.xml.rels>&#65279;<?xml version="1.0" encoding="utf-8"?><Relationships xmlns="http://schemas.openxmlformats.org/package/2006/relationships"><Relationship Id="Relimage2" Type="http://schemas.openxmlformats.org/officeDocument/2006/relationships/image" Target="/media/image2.jpg" /></Relationships>
</file>

<file path=word/_rels/header1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2019-08-22T07:55:23Z</dcterms:created>
  <cp:lastModifiedBy>ADM TENDER</cp:lastModifiedBy>
  <dcterms:modified xsi:type="dcterms:W3CDTF">2019-08-22T07:56:29Z</dcterms:modified>
  <cp:revision>1</cp:revision>
</cp:coreProperties>
</file>