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9C1F05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9C1F05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9C1F05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9C1F05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C1F05" w:rsidRDefault="00664B0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9C1F05" w:rsidRDefault="00664B0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9C1F05" w:rsidRDefault="00664B0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9C1F05" w:rsidRDefault="00664B0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9C1F05" w:rsidRDefault="00664B05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9C1F05" w:rsidRDefault="00664B05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Р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/с </w:t>
                              </w:r>
                            </w:p>
                            <w:p w:rsidR="009C1F05" w:rsidRDefault="00664B0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</w:t>
                              </w: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9C1F05" w:rsidRDefault="00664B0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9C1F05" w:rsidRDefault="009C1F05">
                        <w:pPr>
                          <w:spacing w:after="0" w:line="240" w:lineRule="auto"/>
                        </w:pPr>
                      </w:p>
                    </w:tc>
                  </w:tr>
                  <w:tr w:rsidR="009C1F05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9C1F05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C1F05" w:rsidRDefault="00664B0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4670810 от 28.10.2019</w:t>
                              </w:r>
                            </w:p>
                          </w:tc>
                        </w:tr>
                      </w:tbl>
                      <w:p w:rsidR="009C1F05" w:rsidRDefault="009C1F05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9C1F05" w:rsidRDefault="009C1F05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9C1F05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C1F05" w:rsidRDefault="00664B05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9C1F05" w:rsidRDefault="009C1F05">
                  <w:pPr>
                    <w:spacing w:after="0" w:line="240" w:lineRule="auto"/>
                  </w:pPr>
                </w:p>
              </w:tc>
            </w:tr>
            <w:tr w:rsidR="009C1F05">
              <w:trPr>
                <w:trHeight w:val="56"/>
              </w:trPr>
              <w:tc>
                <w:tcPr>
                  <w:tcW w:w="5669" w:type="dxa"/>
                  <w:vMerge/>
                </w:tcPr>
                <w:p w:rsidR="009C1F05" w:rsidRDefault="009C1F0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9C1F05" w:rsidRDefault="009C1F0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C1F05">
              <w:trPr>
                <w:trHeight w:val="340"/>
              </w:trPr>
              <w:tc>
                <w:tcPr>
                  <w:tcW w:w="5669" w:type="dxa"/>
                  <w:vMerge/>
                </w:tcPr>
                <w:p w:rsidR="009C1F05" w:rsidRDefault="009C1F0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9C1F05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C1F05" w:rsidRDefault="00664B05">
                        <w:pPr>
                          <w:spacing w:after="0" w:line="240" w:lineRule="auto"/>
                        </w:pPr>
                        <w:hyperlink r:id="rId8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9C1F05" w:rsidRDefault="009C1F05">
                  <w:pPr>
                    <w:spacing w:after="0" w:line="240" w:lineRule="auto"/>
                  </w:pPr>
                </w:p>
              </w:tc>
            </w:tr>
            <w:tr w:rsidR="009C1F05">
              <w:trPr>
                <w:trHeight w:val="56"/>
              </w:trPr>
              <w:tc>
                <w:tcPr>
                  <w:tcW w:w="5669" w:type="dxa"/>
                  <w:vMerge/>
                </w:tcPr>
                <w:p w:rsidR="009C1F05" w:rsidRDefault="009C1F0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9C1F05" w:rsidRDefault="009C1F0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C1F05">
              <w:trPr>
                <w:trHeight w:val="340"/>
              </w:trPr>
              <w:tc>
                <w:tcPr>
                  <w:tcW w:w="5669" w:type="dxa"/>
                  <w:vMerge/>
                </w:tcPr>
                <w:p w:rsidR="009C1F05" w:rsidRDefault="009C1F0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9C1F05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C1F05" w:rsidRDefault="00664B05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9C1F05" w:rsidRDefault="009C1F05">
                  <w:pPr>
                    <w:spacing w:after="0" w:line="240" w:lineRule="auto"/>
                  </w:pPr>
                </w:p>
              </w:tc>
            </w:tr>
            <w:tr w:rsidR="009C1F05">
              <w:trPr>
                <w:trHeight w:val="914"/>
              </w:trPr>
              <w:tc>
                <w:tcPr>
                  <w:tcW w:w="5669" w:type="dxa"/>
                  <w:vMerge/>
                </w:tcPr>
                <w:p w:rsidR="009C1F05" w:rsidRDefault="009C1F0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9C1F05" w:rsidRDefault="009C1F0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C1F05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9C1F05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C1F05" w:rsidRDefault="00664B05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9C1F05" w:rsidRDefault="009C1F05">
                        <w:pPr>
                          <w:spacing w:after="99" w:line="240" w:lineRule="auto"/>
                        </w:pPr>
                      </w:p>
                      <w:p w:rsidR="009C1F05" w:rsidRDefault="00664B05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4670810</w:t>
                        </w:r>
                      </w:p>
                      <w:p w:rsidR="009C1F05" w:rsidRDefault="00664B0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 xml:space="preserve">катанка 5,5мм_плановая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заявка_ноябрь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 xml:space="preserve"> 19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9C1F05" w:rsidRDefault="00664B0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16:00 30.10.2019 года по Киевскому времени. </w:t>
                        </w:r>
                      </w:p>
                      <w:p w:rsidR="009C1F05" w:rsidRDefault="00664B0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06.11.2019 по 20.11.2019</w:t>
                        </w:r>
                      </w:p>
                    </w:tc>
                  </w:tr>
                </w:tbl>
                <w:p w:rsidR="009C1F05" w:rsidRDefault="009C1F05">
                  <w:pPr>
                    <w:spacing w:after="0" w:line="240" w:lineRule="auto"/>
                  </w:pPr>
                </w:p>
              </w:tc>
            </w:tr>
          </w:tbl>
          <w:p w:rsidR="009C1F05" w:rsidRDefault="009C1F05">
            <w:pPr>
              <w:spacing w:after="0" w:line="240" w:lineRule="auto"/>
            </w:pPr>
          </w:p>
        </w:tc>
      </w:tr>
      <w:tr w:rsidR="009C1F05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727"/>
              <w:gridCol w:w="2477"/>
            </w:tblGrid>
            <w:tr w:rsidR="009C1F05">
              <w:trPr>
                <w:trHeight w:val="78"/>
              </w:trPr>
              <w:tc>
                <w:tcPr>
                  <w:tcW w:w="7727" w:type="dxa"/>
                </w:tcPr>
                <w:p w:rsidR="009C1F05" w:rsidRDefault="009C1F0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9C1F05" w:rsidRDefault="009C1F0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C1F05">
              <w:trPr>
                <w:trHeight w:val="340"/>
              </w:trPr>
              <w:tc>
                <w:tcPr>
                  <w:tcW w:w="7727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9C1F05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C1F05" w:rsidRDefault="00664B0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9C1F05" w:rsidRDefault="009C1F05">
                  <w:pPr>
                    <w:spacing w:after="0" w:line="240" w:lineRule="auto"/>
                  </w:pPr>
                </w:p>
              </w:tc>
            </w:tr>
            <w:tr w:rsidR="009C1F05">
              <w:tc>
                <w:tcPr>
                  <w:tcW w:w="7727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28"/>
                    <w:gridCol w:w="5634"/>
                    <w:gridCol w:w="634"/>
                    <w:gridCol w:w="1113"/>
                  </w:tblGrid>
                  <w:tr w:rsidR="009C1F05">
                    <w:trPr>
                      <w:trHeight w:val="287"/>
                    </w:trPr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C1F05" w:rsidRDefault="00664B0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C1F05" w:rsidRDefault="00664B0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C1F05" w:rsidRDefault="00664B0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C1F05" w:rsidRDefault="00664B0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 w:rsidR="009C1F05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C1F05" w:rsidRDefault="00664B0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C1F05" w:rsidRDefault="00664B0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Катанка ф5,5мм ст.1кп/SAE1008/SAE1006 ДСТУ 2770-94 (ГОСТ 30136-95 (ASTM A510/A510M-2008))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C1F05" w:rsidRDefault="00664B0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C1F05" w:rsidRDefault="00664B0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40</w:t>
                        </w:r>
                      </w:p>
                    </w:tc>
                  </w:tr>
                  <w:tr w:rsidR="009C1F05">
                    <w:trPr>
                      <w:trHeight w:val="259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nil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C1F05" w:rsidRDefault="00664B0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Примечание</w:t>
                        </w:r>
                      </w:p>
                    </w:tc>
                  </w:tr>
                  <w:tr w:rsidR="009C1F05">
                    <w:trPr>
                      <w:trHeight w:val="259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C1F05" w:rsidRDefault="00664B0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t>график поставки: 06-07.11.19г - 20т; 15-18.11.19г - 20т; СРТ склад ЧАО ДМЗ;</w:t>
                        </w:r>
                      </w:p>
                      <w:p w:rsidR="009C1F05" w:rsidRDefault="009C1F05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9C1F05" w:rsidRDefault="009C1F05"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9C1F05" w:rsidRDefault="009C1F05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9C1F05" w:rsidRDefault="009C1F05">
            <w:pPr>
              <w:spacing w:after="0" w:line="240" w:lineRule="auto"/>
            </w:pPr>
          </w:p>
        </w:tc>
      </w:tr>
      <w:tr w:rsidR="009C1F05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9C1F05">
              <w:trPr>
                <w:trHeight w:val="105"/>
              </w:trPr>
              <w:tc>
                <w:tcPr>
                  <w:tcW w:w="10204" w:type="dxa"/>
                </w:tcPr>
                <w:p w:rsidR="009C1F05" w:rsidRDefault="009C1F0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C1F05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9C1F05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9C1F05" w:rsidRDefault="009C1F05">
                        <w:pPr>
                          <w:spacing w:after="99" w:line="240" w:lineRule="auto"/>
                        </w:pPr>
                      </w:p>
                      <w:p w:rsidR="009C1F05" w:rsidRDefault="00664B05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</w:t>
                        </w:r>
                        <w:proofErr w:type="gram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предложении</w:t>
                        </w:r>
                        <w:proofErr w:type="gram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9C1F05" w:rsidRDefault="00664B05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bookmarkStart w:id="0" w:name="_GoBack"/>
                        <w:r>
                          <w:fldChar w:fldCharType="begin"/>
                        </w:r>
                        <w:r>
                          <w:rPr>
                            <w:noProof/>
                          </w:rPr>
                          <w:instrText xml:space="preserve"> HYPERLINK "https://smarttender.biz/commercial/details/7918242"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u w:val="single"/>
                          </w:rPr>
                          <w:t>по ссылке</w:t>
                        </w:r>
                        <w:r>
                          <w:fldChar w:fldCharType="end"/>
                        </w:r>
                        <w:bookmarkEnd w:id="0"/>
                      </w:p>
                      <w:p w:rsidR="00664B05" w:rsidRDefault="00664B05" w:rsidP="00664B05">
                        <w:pPr>
                          <w:spacing w:after="99"/>
                          <w:rPr>
                            <w:rFonts w:ascii="Verdana" w:hAnsi="Verdana"/>
                            <w:color w:val="1F4E79"/>
                          </w:rPr>
                        </w:pPr>
                      </w:p>
                      <w:p w:rsidR="00664B05" w:rsidRPr="00C20687" w:rsidRDefault="00664B05" w:rsidP="00664B05">
                        <w:pPr>
                          <w:spacing w:after="99"/>
                          <w:rPr>
                            <w:rFonts w:ascii="Verdana" w:hAnsi="Verdana"/>
                            <w:color w:val="1F4E79"/>
                          </w:rPr>
                        </w:pPr>
                        <w:r w:rsidRPr="00C20687">
                          <w:rPr>
                            <w:rFonts w:ascii="Verdana" w:hAnsi="Verdana"/>
                            <w:color w:val="1F4E79"/>
                          </w:rPr>
                          <w:t xml:space="preserve">Наиболее приемлемые условия сотрудничества: </w:t>
                        </w:r>
                        <w:r w:rsidRPr="00664B05">
                          <w:rPr>
                            <w:rFonts w:ascii="Verdana" w:hAnsi="Verdana"/>
                            <w:b/>
                            <w:color w:val="1F4E79"/>
                          </w:rPr>
                          <w:t>отсрочка платежа</w:t>
                        </w:r>
                        <w:r w:rsidRPr="00C20687">
                          <w:rPr>
                            <w:rFonts w:ascii="Verdana" w:hAnsi="Verdana"/>
                            <w:color w:val="1F4E79"/>
                          </w:rPr>
                          <w:t xml:space="preserve"> 60 календарных дней с момента поставки</w:t>
                        </w:r>
                      </w:p>
                      <w:p w:rsidR="009C1F05" w:rsidRDefault="009C1F05">
                        <w:pPr>
                          <w:spacing w:after="99" w:line="240" w:lineRule="auto"/>
                        </w:pPr>
                      </w:p>
                      <w:p w:rsidR="009C1F05" w:rsidRDefault="009C1F05">
                        <w:pPr>
                          <w:spacing w:after="99" w:line="240" w:lineRule="auto"/>
                        </w:pPr>
                      </w:p>
                      <w:p w:rsidR="009C1F05" w:rsidRDefault="00664B05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Соковец Алла Анатольевна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(056) 794-82-27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ALLA.SOKOVETS@DMZ-PETROVKA.DP.UA</w:t>
                          </w:r>
                        </w:hyperlink>
                      </w:p>
                    </w:tc>
                  </w:tr>
                </w:tbl>
                <w:p w:rsidR="009C1F05" w:rsidRDefault="009C1F05">
                  <w:pPr>
                    <w:spacing w:after="0" w:line="240" w:lineRule="auto"/>
                  </w:pPr>
                </w:p>
              </w:tc>
            </w:tr>
            <w:tr w:rsidR="009C1F05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9C1F05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C1F05" w:rsidRDefault="00664B0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</w:t>
                        </w:r>
                        <w:proofErr w:type="gram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случае</w:t>
                        </w:r>
                        <w:proofErr w:type="gram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9C1F05" w:rsidRDefault="00664B0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9C1F05" w:rsidRDefault="00664B0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9C1F05" w:rsidRDefault="00664B0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9C1F05" w:rsidRDefault="009C1F05">
                  <w:pPr>
                    <w:spacing w:after="0" w:line="240" w:lineRule="auto"/>
                  </w:pPr>
                </w:p>
              </w:tc>
            </w:tr>
          </w:tbl>
          <w:p w:rsidR="009C1F05" w:rsidRDefault="009C1F05">
            <w:pPr>
              <w:spacing w:after="0" w:line="240" w:lineRule="auto"/>
            </w:pPr>
          </w:p>
        </w:tc>
      </w:tr>
      <w:tr w:rsidR="009C1F05">
        <w:trPr>
          <w:trHeight w:val="355"/>
        </w:trPr>
        <w:tc>
          <w:tcPr>
            <w:tcW w:w="10204" w:type="dxa"/>
          </w:tcPr>
          <w:p w:rsidR="009C1F05" w:rsidRDefault="009C1F05">
            <w:pPr>
              <w:pStyle w:val="EmptyCellLayoutStyle"/>
              <w:spacing w:after="0" w:line="240" w:lineRule="auto"/>
            </w:pPr>
          </w:p>
        </w:tc>
      </w:tr>
    </w:tbl>
    <w:p w:rsidR="009C1F05" w:rsidRDefault="009C1F05">
      <w:pPr>
        <w:spacing w:after="0" w:line="240" w:lineRule="auto"/>
      </w:pPr>
    </w:p>
    <w:sectPr w:rsidR="009C1F05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64B05">
      <w:pPr>
        <w:spacing w:after="0" w:line="240" w:lineRule="auto"/>
      </w:pPr>
      <w:r>
        <w:separator/>
      </w:r>
    </w:p>
  </w:endnote>
  <w:endnote w:type="continuationSeparator" w:id="0">
    <w:p w:rsidR="00000000" w:rsidRDefault="00664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9C1F05">
      <w:tc>
        <w:tcPr>
          <w:tcW w:w="10204" w:type="dxa"/>
        </w:tcPr>
        <w:p w:rsidR="009C1F05" w:rsidRDefault="009C1F05">
          <w:pPr>
            <w:pStyle w:val="EmptyCellLayoutStyle"/>
            <w:spacing w:after="0" w:line="240" w:lineRule="auto"/>
          </w:pPr>
        </w:p>
      </w:tc>
    </w:tr>
    <w:tr w:rsidR="009C1F05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9C1F05" w:rsidRDefault="00664B05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64B05">
      <w:pPr>
        <w:spacing w:after="0" w:line="240" w:lineRule="auto"/>
      </w:pPr>
      <w:r>
        <w:separator/>
      </w:r>
    </w:p>
  </w:footnote>
  <w:footnote w:type="continuationSeparator" w:id="0">
    <w:p w:rsidR="00000000" w:rsidRDefault="00664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9C1F05">
      <w:tc>
        <w:tcPr>
          <w:tcW w:w="10204" w:type="dxa"/>
        </w:tcPr>
        <w:p w:rsidR="009C1F05" w:rsidRDefault="009C1F05">
          <w:pPr>
            <w:pStyle w:val="EmptyCellLayoutStyle"/>
            <w:spacing w:after="0" w:line="240" w:lineRule="auto"/>
          </w:pPr>
        </w:p>
      </w:tc>
    </w:tr>
    <w:tr w:rsidR="009C1F05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9C1F05" w:rsidRDefault="00664B05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C1F05">
      <w:tc>
        <w:tcPr>
          <w:tcW w:w="10204" w:type="dxa"/>
        </w:tcPr>
        <w:p w:rsidR="009C1F05" w:rsidRDefault="009C1F05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C1F05"/>
    <w:rsid w:val="00664B05"/>
    <w:rsid w:val="009C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3">
    <w:name w:val="Balloon Text"/>
    <w:basedOn w:val="a"/>
    <w:link w:val="a4"/>
    <w:uiPriority w:val="99"/>
    <w:semiHidden/>
    <w:unhideWhenUsed/>
    <w:rsid w:val="00664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B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Registratio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LLA.SOKOVETS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309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Соковец А.А.</cp:lastModifiedBy>
  <cp:revision>2</cp:revision>
  <dcterms:created xsi:type="dcterms:W3CDTF">2019-10-28T13:45:00Z</dcterms:created>
  <dcterms:modified xsi:type="dcterms:W3CDTF">2019-10-28T13:55:00Z</dcterms:modified>
</cp:coreProperties>
</file>