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header4.xml" ContentType="application/vnd.openxmlformats-officedocument.wordprocessingml.header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tbl>
      <w:tblPr>
        <w:tblStyle w:val="style154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>
        <w:trPr/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>
            <w:pPr>
              <w:pStyle w:val="style0"/>
              <w:tabs>
                <w:tab w:val="left" w:leader="none" w:pos="1985"/>
                <w:tab w:val="left" w:leader="none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01</w:t>
            </w:r>
            <w:r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8</w:t>
            </w:r>
            <w:r>
              <w:rPr>
                <w:rFonts w:ascii="Times New Roman" w:hAnsi="Times New Roman"/>
                <w:lang w:val="ru-RU"/>
              </w:rPr>
              <w:t>.202</w:t>
            </w:r>
            <w:r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tcBorders/>
            <w:vAlign w:val="bottom"/>
          </w:tcPr>
          <w:p>
            <w:pPr>
              <w:pStyle w:val="style0"/>
              <w:tabs>
                <w:tab w:val="left" w:leader="none" w:pos="1985"/>
                <w:tab w:val="left" w:leader="none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>
            <w:pPr>
              <w:pStyle w:val="style0"/>
              <w:tabs>
                <w:tab w:val="left" w:leader="none" w:pos="1985"/>
                <w:tab w:val="left" w:leader="none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</w:t>
            </w:r>
            <w:r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13</w:t>
            </w:r>
            <w:r>
              <w:rPr>
                <w:rFonts w:ascii="Times New Roman" w:hAnsi="Times New Roman"/>
                <w:lang w:val="ru-RU"/>
              </w:rPr>
              <w:t>/</w:t>
            </w:r>
            <w:r>
              <w:rPr>
                <w:rFonts w:ascii="Times New Roman" w:hAnsi="Times New Roman"/>
                <w:lang w:val="ru-RU"/>
              </w:rPr>
              <w:t>616</w:t>
            </w:r>
          </w:p>
        </w:tc>
        <w:tc>
          <w:tcPr>
            <w:tcW w:w="3204" w:type="dxa"/>
            <w:tcBorders/>
            <w:vAlign w:val="bottom"/>
          </w:tcPr>
          <w:p>
            <w:pPr>
              <w:pStyle w:val="style0"/>
              <w:tabs>
                <w:tab w:val="left" w:leader="none" w:pos="1985"/>
                <w:tab w:val="left" w:leader="none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>
            <w:pPr>
              <w:pStyle w:val="style0"/>
              <w:tabs>
                <w:tab w:val="left" w:leader="none" w:pos="1985"/>
                <w:tab w:val="left" w:leader="none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tcBorders/>
            <w:vAlign w:val="bottom"/>
          </w:tcPr>
          <w:p>
            <w:pPr>
              <w:pStyle w:val="style0"/>
              <w:tabs>
                <w:tab w:val="left" w:leader="none" w:pos="1985"/>
                <w:tab w:val="left" w:leader="none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>
            <w:pPr>
              <w:pStyle w:val="style0"/>
              <w:tabs>
                <w:tab w:val="left" w:leader="none" w:pos="1985"/>
                <w:tab w:val="left" w:leader="none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>
      <w:pPr>
        <w:pStyle w:val="style0"/>
        <w:tabs>
          <w:tab w:val="left" w:leader="none" w:pos="1185"/>
          <w:tab w:val="left" w:leader="none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3348989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1026" name="Группа 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SpPr/>
                        <wps:spPr>
                          <a:xfrm rot="0">
                            <a:off x="4527" y="4527"/>
                            <a:ext cx="1980000" cy="986442"/>
                          </a:xfrm>
                          <a:prstGeom prst="rect"/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 id="1027">
                          <w:txbxContent>
                            <w:p>
                              <w:pPr>
                                <w:pStyle w:val="style0"/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>
                              <w:pPr>
                                <w:pStyle w:val="style0"/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>
                              <w:pPr>
                                <w:pStyle w:val="style0"/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>
                              <w:pPr>
                                <w:pStyle w:val="style0"/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>
                              <w:pPr>
                                <w:pStyle w:val="style0"/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lIns="91440" rIns="91440" tIns="45720" bIns="45720" vert="horz" anchor="t" wrap="square">
                          <a:prstTxWarp prst="textNoShape"/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SpPr/>
                          <wps:spPr>
                            <a:xfrm rot="0">
                              <a:off x="0" y="3810"/>
                              <a:ext cx="108000" cy="108000"/>
                            </a:xfrm>
                            <a:custGeom>
                              <a:avLst/>
                              <a:gdLst/>
                              <a:ahLst/>
                              <a:rect l="l" t="t" r="r" b="b"/>
                              <a:pathLst>
                                <a:path w="116205" h="110490" stroke="1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ln cmpd="sng" cap="flat" w="635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>
                            <a:prstTxWarp prst="textNoShape"/>
                          </wps:bodyPr>
                        </wps:wsp>
                        <wps:wsp>
                          <wps:cNvSpPr/>
                          <wps:spPr>
                            <a:xfrm rot="0"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/>
                              <a:ahLst/>
                              <a:rect l="l" t="t" r="r" b="b"/>
                              <a:pathLst>
                                <a:path w="116205" h="110490" stroke="1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ln cmpd="sng" cap="flat" w="635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>
                            <a:prstTxWarp prst="textNoShape"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1026" filled="f" stroked="f" style="position:absolute;margin-left:263.7pt;margin-top:11.1pt;width:218.25pt;height:78.0pt;z-index:2;mso-position-horizontal-relative:text;mso-position-vertical-relative:text;mso-width-percent:0;mso-height-percent:0;mso-width-relative:margin;mso-height-relative:margin;mso-wrap-distance-left:0.0pt;mso-wrap-distance-right:0.0pt;visibility:visible;" coordsize="1984527,990969">
                <v:rect id="1027" fillcolor="white" stroked="f" style="position:absolute;left:4527;top:4527;width:1980000;height:986442;z-index:2;mso-position-horizontal-relative:page;mso-position-vertical-relative:page;mso-width-relative:page;mso-height-relative:page;visibility:visible;">
                  <v:stroke on="f" weight="0.5pt"/>
                  <v:fill/>
                  <v:textbox inset="7.2pt,3.6pt,7.2pt,3.6pt">
                    <w:txbxContent>
                      <w:p>
                        <w:pPr>
                          <w:pStyle w:val="style0"/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r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r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>
                        <w:pPr>
                          <w:pStyle w:val="style0"/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r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r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>
                        <w:pPr>
                          <w:pStyle w:val="style0"/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>
                        <w:pPr>
                          <w:pStyle w:val="style0"/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>
                        <w:pPr>
                          <w:pStyle w:val="style0"/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rect>
                <v:group id="1028" filled="f" stroked="f" style="position:absolute;left:0;top:0;width:1980615;height:111810;z-index:3;mso-position-horizontal-relative:page;mso-position-vertical-relative:page;mso-width-relative:page;mso-height-relative:page;visibility:visible;" coordsize="1980615,111810">
                  <v:shape id="1029" coordsize="116205,110490" path="m0,110490l0,0l116205,0e" filled="f" stroked="t" style="position:absolute;left:0;top:3810;width:108000;height:108000;z-index:2;mso-position-horizontal-relative:page;mso-position-vertical-relative:page;mso-width-relative:page;mso-height-relative:page;visibility:visible;">
                    <v:stroke weight="0.5pt"/>
                    <v:fill/>
                    <v:path textboxrect="0,0,116205,110490" o:connectlocs="0,110490;0,0;116205,0"/>
                  </v:shape>
                  <v:shape id="1030" coordsize="116205,110490" path="m0,110490l0,0l116205,0e" filled="f" stroked="t" style="position:absolute;left:1872615;top:0;width:108000;height:108000;z-index:3;mso-position-horizontal-relative:page;mso-position-vertical-relative:page;mso-width-relative:page;mso-height-relative:page;visibility:visible;flip:x;">
                    <v:stroke weight="0.5pt"/>
                    <v:fill/>
                    <v:path textboxrect="0,0,116205,110490" o:connectlocs="0,110490;0,0;116205,0"/>
                  </v:shape>
                  <v:fill/>
                </v:group>
                <v:fill/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</w:p>
    <w:p>
      <w:pPr>
        <w:pStyle w:val="style0"/>
        <w:tabs>
          <w:tab w:val="left" w:leader="none" w:pos="1701"/>
          <w:tab w:val="left" w:leader="none" w:pos="1985"/>
          <w:tab w:val="left" w:leader="none" w:pos="4111"/>
          <w:tab w:val="left" w:leader="none" w:pos="5670"/>
        </w:tabs>
        <w:spacing w:before="240"/>
        <w:rPr>
          <w:rFonts w:ascii="Times New Roman" w:hAnsi="Times New Roman"/>
          <w:lang w:val="ru-RU"/>
        </w:rPr>
      </w:pPr>
    </w:p>
    <w:p>
      <w:pPr>
        <w:pStyle w:val="style0"/>
        <w:tabs>
          <w:tab w:val="left" w:leader="none" w:pos="1985"/>
          <w:tab w:val="left" w:leader="none" w:pos="4111"/>
          <w:tab w:val="left" w:leader="none" w:pos="5670"/>
        </w:tabs>
        <w:spacing w:before="240"/>
        <w:rPr>
          <w:rFonts w:ascii="Times New Roman" w:hAnsi="Times New Roman"/>
          <w:lang w:val="ru-RU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lang w:val="ru-RU"/>
        </w:rPr>
      </w:pPr>
    </w:p>
    <w:p>
      <w:pPr>
        <w:pStyle w:val="style0"/>
        <w:tabs>
          <w:tab w:val="left" w:leader="none" w:pos="1985"/>
          <w:tab w:val="left" w:leader="none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>
        <w:rPr>
          <w:rFonts w:ascii="Times New Roman" w:hAnsi="Times New Roman"/>
          <w:lang w:val="uk-UA"/>
        </w:rPr>
        <w:t xml:space="preserve">запит </w:t>
      </w:r>
      <w:r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>
        <w:rPr>
          <w:rFonts w:ascii="Times New Roman" w:hAnsi="Times New Roman"/>
          <w:b/>
          <w:u w:val="single"/>
          <w:lang w:val="uk-UA"/>
        </w:rPr>
        <w:t>серпні</w:t>
      </w:r>
      <w:r>
        <w:rPr>
          <w:rFonts w:ascii="Times New Roman" w:hAnsi="Times New Roman"/>
          <w:b/>
          <w:u w:val="single"/>
          <w:lang w:val="uk-UA"/>
        </w:rPr>
        <w:t xml:space="preserve"> </w:t>
      </w:r>
      <w:r>
        <w:rPr>
          <w:rFonts w:ascii="Times New Roman" w:hAnsi="Times New Roman"/>
          <w:b/>
          <w:u w:val="single"/>
          <w:lang w:val="uk-UA"/>
        </w:rPr>
        <w:t xml:space="preserve"> </w:t>
      </w:r>
      <w:r>
        <w:rPr>
          <w:rFonts w:ascii="Times New Roman" w:hAnsi="Times New Roman"/>
          <w:b/>
          <w:u w:val="single"/>
          <w:lang w:val="uk-UA"/>
        </w:rPr>
        <w:t>202</w:t>
      </w:r>
      <w:r>
        <w:rPr>
          <w:rFonts w:ascii="Times New Roman" w:hAnsi="Times New Roman"/>
          <w:b/>
          <w:u w:val="single"/>
          <w:lang w:val="uk-UA"/>
        </w:rPr>
        <w:t>4</w:t>
      </w:r>
      <w:r>
        <w:rPr>
          <w:rFonts w:ascii="Times New Roman" w:hAnsi="Times New Roman"/>
          <w:b/>
          <w:u w:val="single"/>
          <w:lang w:val="uk-UA"/>
        </w:rPr>
        <w:t xml:space="preserve"> </w:t>
      </w:r>
      <w:r>
        <w:rPr>
          <w:rFonts w:ascii="Times New Roman" w:hAnsi="Times New Roman"/>
          <w:b/>
          <w:u w:val="single"/>
          <w:lang w:val="uk-UA"/>
        </w:rPr>
        <w:t>р</w:t>
      </w:r>
      <w:r>
        <w:rPr>
          <w:rFonts w:ascii="Times New Roman" w:hAnsi="Times New Roman"/>
          <w:b/>
          <w:lang w:val="uk-UA"/>
        </w:rPr>
        <w:t>.</w:t>
      </w:r>
      <w:r>
        <w:rPr>
          <w:rFonts w:ascii="Times New Roman" w:hAnsi="Times New Roman"/>
          <w:b/>
          <w:lang w:val="uk-UA"/>
        </w:rPr>
        <w:t xml:space="preserve"> </w:t>
      </w:r>
      <w:r>
        <w:rPr>
          <w:rFonts w:ascii="Times New Roman" w:hAnsi="Times New Roman"/>
          <w:lang w:val="uk-UA"/>
        </w:rPr>
        <w:t>наступної продукції:</w:t>
      </w:r>
    </w:p>
    <w:p>
      <w:pPr>
        <w:pStyle w:val="style0"/>
        <w:tabs>
          <w:tab w:val="left" w:leader="none" w:pos="1985"/>
          <w:tab w:val="left" w:leader="none" w:pos="5670"/>
        </w:tabs>
        <w:ind w:firstLine="567"/>
        <w:jc w:val="both"/>
        <w:rPr>
          <w:rFonts w:ascii="Times New Roman" w:hAnsi="Times New Roman"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style154"/>
        <w:tblW w:w="9923" w:type="dxa"/>
        <w:tblInd w:w="-176" w:type="dxa"/>
        <w:tblLook w:val="04A0" w:firstRow="1" w:lastRow="0" w:firstColumn="1" w:lastColumn="0" w:noHBand="0" w:noVBand="1"/>
      </w:tblPr>
      <w:tblGrid>
        <w:gridCol w:w="1415"/>
        <w:gridCol w:w="5939"/>
        <w:gridCol w:w="991"/>
        <w:gridCol w:w="1579"/>
      </w:tblGrid>
      <w:tr>
        <w:trPr>
          <w:trHeight w:val="445" w:hRule="atLeast"/>
        </w:trPr>
        <w:tc>
          <w:tcPr>
            <w:tcW w:w="1418" w:type="dxa"/>
            <w:tcBorders/>
            <w:noWrap/>
          </w:tcPr>
          <w:p>
            <w:pPr>
              <w:pStyle w:val="style0"/>
              <w:tabs>
                <w:tab w:val="left" w:leader="none" w:pos="425"/>
              </w:tabs>
              <w:spacing w:before="40" w:after="40"/>
              <w:jc w:val="center"/>
              <w:outlineLvl w:val="1"/>
              <w:rPr>
                <w:rFonts w:ascii="Franklin Gothic Book" w:cs="Arial" w:hAnsi="Franklin Gothic Book"/>
                <w:b/>
                <w:lang w:val="ru-RU"/>
              </w:rPr>
            </w:pPr>
            <w:r>
              <w:rPr>
                <w:rFonts w:ascii="Franklin Gothic Book" w:cs="Arial" w:hAnsi="Franklin Gothic Book"/>
                <w:b/>
                <w:lang w:val="ru-RU"/>
              </w:rPr>
              <w:t xml:space="preserve">№ </w:t>
            </w:r>
            <w:r>
              <w:rPr>
                <w:rFonts w:ascii="Franklin Gothic Book" w:cs="Arial" w:hAnsi="Franklin Gothic Book"/>
                <w:b/>
                <w:lang w:val="ru-RU"/>
              </w:rPr>
              <w:t>п</w:t>
            </w:r>
            <w:r>
              <w:rPr>
                <w:rFonts w:ascii="Franklin Gothic Book" w:cs="Arial" w:hAnsi="Franklin Gothic Book"/>
                <w:b/>
                <w:lang w:val="ru-RU"/>
              </w:rPr>
              <w:t>/п</w:t>
            </w:r>
          </w:p>
        </w:tc>
        <w:tc>
          <w:tcPr>
            <w:tcW w:w="5954" w:type="dxa"/>
            <w:tcBorders/>
            <w:noWrap/>
          </w:tcPr>
          <w:p>
            <w:pPr>
              <w:pStyle w:val="style0"/>
              <w:tabs>
                <w:tab w:val="left" w:leader="none" w:pos="425"/>
              </w:tabs>
              <w:spacing w:before="40" w:after="40"/>
              <w:jc w:val="center"/>
              <w:outlineLvl w:val="1"/>
              <w:rPr>
                <w:rFonts w:ascii="Franklin Gothic Book" w:cs="Arial" w:hAnsi="Franklin Gothic Book"/>
                <w:b/>
                <w:lang w:val="ru-RU"/>
              </w:rPr>
            </w:pPr>
            <w:r>
              <w:rPr>
                <w:rFonts w:ascii="Franklin Gothic Book" w:cs="Arial" w:hAnsi="Franklin Gothic Book"/>
                <w:b/>
                <w:lang w:val="ru-RU"/>
              </w:rPr>
              <w:t>Наименование</w:t>
            </w:r>
          </w:p>
        </w:tc>
        <w:tc>
          <w:tcPr>
            <w:tcW w:w="992" w:type="dxa"/>
            <w:tcBorders/>
          </w:tcPr>
          <w:p>
            <w:pPr>
              <w:pStyle w:val="style0"/>
              <w:tabs>
                <w:tab w:val="left" w:leader="none" w:pos="425"/>
              </w:tabs>
              <w:spacing w:before="40" w:after="40"/>
              <w:jc w:val="center"/>
              <w:outlineLvl w:val="1"/>
              <w:rPr>
                <w:rFonts w:ascii="Franklin Gothic Book" w:cs="Arial" w:hAnsi="Franklin Gothic Book"/>
                <w:b/>
                <w:lang w:val="ru-RU"/>
              </w:rPr>
            </w:pPr>
            <w:r>
              <w:rPr>
                <w:rFonts w:ascii="Franklin Gothic Book" w:cs="Arial" w:hAnsi="Franklin Gothic Book"/>
                <w:b/>
                <w:lang w:val="ru-RU"/>
              </w:rPr>
              <w:t>Ед. изм.</w:t>
            </w:r>
          </w:p>
        </w:tc>
        <w:tc>
          <w:tcPr>
            <w:tcW w:w="1559" w:type="dxa"/>
            <w:tcBorders/>
            <w:noWrap/>
          </w:tcPr>
          <w:p>
            <w:pPr>
              <w:pStyle w:val="style0"/>
              <w:tabs>
                <w:tab w:val="left" w:leader="none" w:pos="425"/>
              </w:tabs>
              <w:spacing w:before="40" w:after="40"/>
              <w:jc w:val="center"/>
              <w:outlineLvl w:val="1"/>
              <w:rPr>
                <w:rFonts w:ascii="Franklin Gothic Book" w:cs="Arial" w:hAnsi="Franklin Gothic Book"/>
                <w:b/>
                <w:lang w:val="ru-RU"/>
              </w:rPr>
            </w:pPr>
            <w:r>
              <w:rPr>
                <w:rFonts w:ascii="Franklin Gothic Book" w:cs="Arial" w:hAnsi="Franklin Gothic Book"/>
                <w:b/>
                <w:lang w:val="ru-RU"/>
              </w:rPr>
              <w:t>Кол</w:t>
            </w:r>
            <w:r>
              <w:rPr>
                <w:rFonts w:ascii="Franklin Gothic Book" w:cs="Arial" w:hAnsi="Franklin Gothic Book"/>
                <w:b/>
                <w:lang w:val="ru-RU"/>
              </w:rPr>
              <w:t>ичество</w:t>
            </w:r>
          </w:p>
        </w:tc>
      </w:tr>
    </w:tbl>
    <w:p/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>
        <w:trPr>
          <w:trHeight w:val="300" w:hRule="atLeast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pStyle w:val="style0"/>
              <w:jc w:val="center"/>
              <w:rPr/>
            </w:pPr>
            <w: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pStyle w:val="style0"/>
              <w:rPr>
                <w:lang w:val="ru-RU"/>
              </w:rPr>
            </w:pPr>
            <w:r>
              <w:rPr>
                <w:lang w:val="ru-RU"/>
              </w:rPr>
              <w:t>П</w:t>
            </w:r>
            <w:r>
              <w:rPr>
                <w:lang w:val="ru-RU"/>
              </w:rPr>
              <w:t>ідшипник</w:t>
            </w:r>
            <w:r>
              <w:rPr>
                <w:lang w:val="ru-RU"/>
              </w:rPr>
              <w:t xml:space="preserve"> 2416 ДСТУ ГОСТ 520:2014 (ГОСТ 520-2011; </w:t>
            </w:r>
            <w:r>
              <w:t>ISO</w:t>
            </w:r>
            <w:r>
              <w:rPr>
                <w:lang w:val="ru-RU"/>
              </w:rPr>
              <w:t xml:space="preserve"> 492:2002; </w:t>
            </w:r>
            <w:r>
              <w:t>ISO</w:t>
            </w:r>
            <w:r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pStyle w:val="style0"/>
              <w:jc w:val="center"/>
              <w:rPr/>
            </w:pPr>
            <w:r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pStyle w:val="style0"/>
              <w:jc w:val="center"/>
              <w:rPr/>
            </w:pPr>
            <w:r>
              <w:t>1</w:t>
            </w:r>
          </w:p>
        </w:tc>
      </w:tr>
      <w:tr>
        <w:tblPrEx/>
        <w:trPr>
          <w:trHeight w:val="300" w:hRule="atLeast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pStyle w:val="style0"/>
              <w:jc w:val="center"/>
              <w:rPr/>
            </w:pPr>
            <w: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pStyle w:val="style0"/>
              <w:rPr>
                <w:lang w:val="ru-RU"/>
              </w:rPr>
            </w:pPr>
            <w:r>
              <w:rPr>
                <w:lang w:val="ru-RU"/>
              </w:rPr>
              <w:t>П</w:t>
            </w:r>
            <w:r>
              <w:rPr>
                <w:lang w:val="ru-RU"/>
              </w:rPr>
              <w:t>ідшипник</w:t>
            </w:r>
            <w:r>
              <w:rPr>
                <w:lang w:val="ru-RU"/>
              </w:rPr>
              <w:t xml:space="preserve"> № 70-32134Л2 ДСТУ ГОСТ 520:2014 (ГОСТ 520-2011; </w:t>
            </w:r>
            <w:r>
              <w:t>ISO</w:t>
            </w:r>
            <w:r>
              <w:rPr>
                <w:lang w:val="ru-RU"/>
              </w:rPr>
              <w:t xml:space="preserve"> 492:2002; </w:t>
            </w:r>
            <w:r>
              <w:t>ISO</w:t>
            </w:r>
            <w:r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pStyle w:val="style0"/>
              <w:jc w:val="center"/>
              <w:rPr/>
            </w:pPr>
            <w:r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pStyle w:val="style0"/>
              <w:jc w:val="center"/>
              <w:rPr/>
            </w:pPr>
            <w:r>
              <w:t>1</w:t>
            </w:r>
          </w:p>
        </w:tc>
      </w:tr>
      <w:tr>
        <w:tblPrEx/>
        <w:trPr>
          <w:trHeight w:val="300" w:hRule="atLeast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pStyle w:val="style0"/>
              <w:jc w:val="center"/>
              <w:rPr/>
            </w:pPr>
            <w: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pStyle w:val="style0"/>
              <w:rPr>
                <w:lang w:val="ru-RU"/>
              </w:rPr>
            </w:pPr>
            <w:r>
              <w:rPr>
                <w:lang w:val="ru-RU"/>
              </w:rPr>
              <w:t>П</w:t>
            </w:r>
            <w:r>
              <w:rPr>
                <w:lang w:val="ru-RU"/>
              </w:rPr>
              <w:t>ідшипник</w:t>
            </w:r>
            <w:r>
              <w:rPr>
                <w:lang w:val="ru-RU"/>
              </w:rPr>
              <w:t xml:space="preserve"> 70-134Л ДСТУ ГОСТ 520:2014 (ГОСТ 520-2011; </w:t>
            </w:r>
            <w:r>
              <w:t>ISO</w:t>
            </w:r>
            <w:r>
              <w:rPr>
                <w:lang w:val="ru-RU"/>
              </w:rPr>
              <w:t xml:space="preserve"> 492:2002; </w:t>
            </w:r>
            <w:r>
              <w:t>ISO</w:t>
            </w:r>
            <w:r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pStyle w:val="style0"/>
              <w:jc w:val="center"/>
              <w:rPr/>
            </w:pPr>
            <w:r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pStyle w:val="style0"/>
              <w:jc w:val="center"/>
              <w:rPr/>
            </w:pPr>
            <w:r>
              <w:t>1</w:t>
            </w:r>
          </w:p>
        </w:tc>
      </w:tr>
      <w:tr>
        <w:tblPrEx/>
        <w:trPr>
          <w:trHeight w:val="300" w:hRule="atLeast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pStyle w:val="style0"/>
              <w:jc w:val="center"/>
              <w:rPr/>
            </w:pPr>
            <w: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pStyle w:val="style0"/>
              <w:rPr>
                <w:lang w:val="ru-RU"/>
              </w:rPr>
            </w:pPr>
            <w:r>
              <w:rPr>
                <w:lang w:val="ru-RU"/>
              </w:rPr>
              <w:t>П</w:t>
            </w:r>
            <w:r>
              <w:rPr>
                <w:lang w:val="ru-RU"/>
              </w:rPr>
              <w:t>ідшипник</w:t>
            </w:r>
            <w:r>
              <w:rPr>
                <w:lang w:val="ru-RU"/>
              </w:rPr>
              <w:t xml:space="preserve"> 2320 ДСТУ ГОСТ 520:2014 (ГОСТ 520-2011; </w:t>
            </w:r>
            <w:r>
              <w:t>ISO</w:t>
            </w:r>
            <w:r>
              <w:rPr>
                <w:lang w:val="ru-RU"/>
              </w:rPr>
              <w:t xml:space="preserve"> 492:2002; </w:t>
            </w:r>
            <w:r>
              <w:t>ISO</w:t>
            </w:r>
            <w:r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pStyle w:val="style0"/>
              <w:jc w:val="center"/>
              <w:rPr/>
            </w:pPr>
            <w:r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pStyle w:val="style0"/>
              <w:jc w:val="center"/>
              <w:rPr/>
            </w:pPr>
            <w:r>
              <w:t>2</w:t>
            </w:r>
          </w:p>
        </w:tc>
      </w:tr>
      <w:tr>
        <w:tblPrEx/>
        <w:trPr>
          <w:trHeight w:val="300" w:hRule="atLeast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pStyle w:val="style0"/>
              <w:jc w:val="center"/>
              <w:rPr/>
            </w:pPr>
            <w: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pStyle w:val="style0"/>
              <w:rPr>
                <w:lang w:val="ru-RU"/>
              </w:rPr>
            </w:pPr>
            <w:r>
              <w:rPr>
                <w:lang w:val="ru-RU"/>
              </w:rPr>
              <w:t>П</w:t>
            </w:r>
            <w:r>
              <w:rPr>
                <w:lang w:val="ru-RU"/>
              </w:rPr>
              <w:t>ідшипник</w:t>
            </w:r>
            <w:r>
              <w:rPr>
                <w:lang w:val="ru-RU"/>
              </w:rPr>
              <w:t xml:space="preserve"> 42620 ДСТУ ГОСТ 520:2014 (ГОСТ 520-2011; </w:t>
            </w:r>
            <w:r>
              <w:t>ISO</w:t>
            </w:r>
            <w:r>
              <w:rPr>
                <w:lang w:val="ru-RU"/>
              </w:rPr>
              <w:t xml:space="preserve"> 492:2002; </w:t>
            </w:r>
            <w:r>
              <w:t>ISO</w:t>
            </w:r>
            <w:r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pStyle w:val="style0"/>
              <w:jc w:val="center"/>
              <w:rPr/>
            </w:pPr>
            <w:r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pStyle w:val="style0"/>
              <w:jc w:val="center"/>
              <w:rPr/>
            </w:pPr>
            <w:r>
              <w:t>2</w:t>
            </w:r>
          </w:p>
        </w:tc>
      </w:tr>
      <w:tr>
        <w:tblPrEx/>
        <w:trPr>
          <w:trHeight w:val="300" w:hRule="atLeast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pStyle w:val="style0"/>
              <w:jc w:val="center"/>
              <w:rPr/>
            </w:pPr>
            <w:r>
              <w:t>6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pStyle w:val="style0"/>
              <w:rPr>
                <w:lang w:val="ru-RU"/>
              </w:rPr>
            </w:pPr>
            <w:r>
              <w:rPr>
                <w:lang w:val="ru-RU"/>
              </w:rPr>
              <w:t>П</w:t>
            </w:r>
            <w:r>
              <w:rPr>
                <w:lang w:val="ru-RU"/>
              </w:rPr>
              <w:t>ідшипник</w:t>
            </w:r>
            <w:r>
              <w:rPr>
                <w:lang w:val="ru-RU"/>
              </w:rPr>
              <w:t xml:space="preserve">  27320 ДСТУ ГОСТ 520:2014 (ГОСТ 520-2011; </w:t>
            </w:r>
            <w:r>
              <w:t>ISO</w:t>
            </w:r>
            <w:r>
              <w:rPr>
                <w:lang w:val="ru-RU"/>
              </w:rPr>
              <w:t xml:space="preserve"> 492:2002; </w:t>
            </w:r>
            <w:r>
              <w:t>ISO</w:t>
            </w:r>
            <w:r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pStyle w:val="style0"/>
              <w:jc w:val="center"/>
              <w:rPr/>
            </w:pPr>
            <w:r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pStyle w:val="style0"/>
              <w:jc w:val="center"/>
              <w:rPr/>
            </w:pPr>
            <w:r>
              <w:t>3</w:t>
            </w:r>
          </w:p>
        </w:tc>
      </w:tr>
    </w:tbl>
    <w:p>
      <w:pPr>
        <w:pStyle w:val="style0"/>
        <w:tabs>
          <w:tab w:val="left" w:leader="none" w:pos="1985"/>
          <w:tab w:val="left" w:leader="none" w:pos="5670"/>
        </w:tabs>
        <w:jc w:val="both"/>
        <w:rPr>
          <w:rFonts w:ascii="Times New Roman" w:hAnsi="Times New Roman"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При зацікавленості Вашого підприємства у реалізації вищевказаної продукції,</w:t>
      </w:r>
    </w:p>
    <w:p>
      <w:pPr>
        <w:pStyle w:val="style0"/>
        <w:tabs>
          <w:tab w:val="left" w:leader="none" w:pos="1985"/>
          <w:tab w:val="left" w:leader="none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                                            </w:t>
      </w:r>
      <w:r>
        <w:rPr>
          <w:rFonts w:ascii="Times New Roman" w:hAnsi="Times New Roman"/>
          <w:lang w:val="uk-UA"/>
        </w:rPr>
        <w:t>Решетнікова</w:t>
      </w:r>
      <w:r>
        <w:rPr>
          <w:rFonts w:ascii="Times New Roman" w:hAnsi="Times New Roman"/>
          <w:lang w:val="uk-UA"/>
        </w:rPr>
        <w:t xml:space="preserve"> Петра В'ячеславовича   та надіслати його на e-</w:t>
      </w:r>
      <w:r>
        <w:rPr>
          <w:rFonts w:ascii="Times New Roman" w:hAnsi="Times New Roman"/>
          <w:lang w:val="uk-UA"/>
        </w:rPr>
        <w:t>mail</w:t>
      </w:r>
      <w:r>
        <w:rPr>
          <w:rFonts w:ascii="Times New Roman" w:hAnsi="Times New Roman"/>
          <w:lang w:val="uk-UA"/>
        </w:rPr>
        <w:t xml:space="preserve">: </w:t>
      </w:r>
      <w:r>
        <w:rPr>
          <w:rStyle w:val="style85"/>
        </w:rPr>
        <w:t>Olga</w:t>
      </w:r>
      <w:r>
        <w:rPr>
          <w:rStyle w:val="style85"/>
          <w:lang w:val="uk-UA"/>
        </w:rPr>
        <w:t>.</w:t>
      </w:r>
      <w:r>
        <w:rPr>
          <w:rStyle w:val="style85"/>
        </w:rPr>
        <w:t>Skotarenko</w:t>
      </w:r>
      <w:r>
        <w:rPr>
          <w:rStyle w:val="style85"/>
          <w:lang w:val="uk-UA"/>
        </w:rPr>
        <w:t>@</w:t>
      </w:r>
      <w:r>
        <w:rPr>
          <w:rStyle w:val="style85"/>
        </w:rPr>
        <w:t>dmz</w:t>
      </w:r>
      <w:r>
        <w:rPr>
          <w:rStyle w:val="style85"/>
          <w:lang w:val="uk-UA"/>
        </w:rPr>
        <w:t>-</w:t>
      </w:r>
      <w:r>
        <w:rPr>
          <w:rStyle w:val="style85"/>
        </w:rPr>
        <w:t>petrovka</w:t>
      </w:r>
      <w:r>
        <w:rPr>
          <w:rStyle w:val="style85"/>
          <w:lang w:val="uk-UA"/>
        </w:rPr>
        <w:t>.</w:t>
      </w:r>
      <w:r>
        <w:rPr>
          <w:rStyle w:val="style85"/>
        </w:rPr>
        <w:t>dp</w:t>
      </w:r>
      <w:r>
        <w:rPr>
          <w:rStyle w:val="style85"/>
          <w:lang w:val="uk-UA"/>
        </w:rPr>
        <w:t>.</w:t>
      </w:r>
      <w:r>
        <w:rPr>
          <w:rStyle w:val="style85"/>
        </w:rPr>
        <w:t>ua</w:t>
      </w:r>
      <w:r>
        <w:rPr>
          <w:rFonts w:ascii="Times New Roman" w:hAnsi="Times New Roman"/>
          <w:lang w:val="uk-UA"/>
        </w:rPr>
        <w:t xml:space="preserve">, у строк не пізніше </w:t>
      </w:r>
      <w:r>
        <w:rPr>
          <w:rFonts w:ascii="Times New Roman" w:hAnsi="Times New Roman"/>
          <w:lang w:val="uk-UA"/>
        </w:rPr>
        <w:t>0</w:t>
      </w:r>
      <w:r>
        <w:rPr>
          <w:rFonts w:ascii="Times New Roman" w:hAnsi="Times New Roman"/>
          <w:lang w:val="uk-UA"/>
        </w:rPr>
        <w:t>5</w:t>
      </w:r>
      <w:r>
        <w:rPr>
          <w:rFonts w:ascii="Times New Roman" w:hAnsi="Times New Roman"/>
          <w:lang w:val="uk-UA"/>
        </w:rPr>
        <w:t>.</w:t>
      </w:r>
      <w:r>
        <w:rPr>
          <w:rFonts w:ascii="Times New Roman" w:hAnsi="Times New Roman"/>
          <w:lang w:val="uk-UA"/>
        </w:rPr>
        <w:t>0</w:t>
      </w:r>
      <w:r>
        <w:rPr>
          <w:rFonts w:ascii="Times New Roman" w:hAnsi="Times New Roman"/>
          <w:lang w:val="uk-UA"/>
        </w:rPr>
        <w:t>8</w:t>
      </w:r>
      <w:r>
        <w:rPr>
          <w:rFonts w:ascii="Times New Roman" w:hAnsi="Times New Roman"/>
          <w:lang w:val="uk-UA"/>
        </w:rPr>
        <w:t>.202</w:t>
      </w:r>
      <w:r>
        <w:rPr>
          <w:rFonts w:ascii="Times New Roman" w:hAnsi="Times New Roman"/>
          <w:lang w:val="uk-UA"/>
        </w:rPr>
        <w:t>4</w:t>
      </w:r>
      <w:r>
        <w:rPr>
          <w:rFonts w:ascii="Times New Roman" w:hAnsi="Times New Roman"/>
          <w:lang w:val="uk-UA"/>
        </w:rPr>
        <w:t xml:space="preserve"> р. </w:t>
      </w:r>
      <w:r>
        <w:rPr>
          <w:rFonts w:ascii="Times New Roman" w:hAnsi="Times New Roman"/>
          <w:lang w:val="uk-UA"/>
        </w:rPr>
        <w:t>до 1</w:t>
      </w:r>
      <w:r>
        <w:rPr>
          <w:rFonts w:ascii="Times New Roman" w:hAnsi="Times New Roman"/>
          <w:lang w:val="uk-UA"/>
        </w:rPr>
        <w:t>7</w:t>
      </w:r>
      <w:r>
        <w:rPr>
          <w:rFonts w:ascii="Times New Roman" w:hAnsi="Times New Roman"/>
          <w:lang w:val="uk-UA"/>
        </w:rPr>
        <w:t>.00</w:t>
      </w:r>
      <w:r>
        <w:rPr>
          <w:rFonts w:ascii="Times New Roman" w:hAnsi="Times New Roman"/>
          <w:lang w:val="uk-UA"/>
        </w:rPr>
        <w:t xml:space="preserve"> із зазначенням наступної інформації:</w:t>
      </w:r>
    </w:p>
    <w:p>
      <w:pPr>
        <w:pStyle w:val="style0"/>
        <w:tabs>
          <w:tab w:val="left" w:leader="none" w:pos="1985"/>
          <w:tab w:val="left" w:leader="none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>
      <w:pPr>
        <w:pStyle w:val="style0"/>
        <w:tabs>
          <w:tab w:val="left" w:leader="none" w:pos="1985"/>
          <w:tab w:val="left" w:leader="none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2. Форма оплати (</w:t>
      </w:r>
      <w:r>
        <w:rPr>
          <w:rFonts w:ascii="Times New Roman" w:hAnsi="Times New Roman"/>
          <w:lang w:val="uk-UA"/>
        </w:rPr>
        <w:t>пріоритетно</w:t>
      </w:r>
      <w:r>
        <w:rPr>
          <w:rFonts w:ascii="Times New Roman" w:hAnsi="Times New Roman"/>
          <w:lang w:val="uk-UA"/>
        </w:rPr>
        <w:t xml:space="preserve"> – 100% відстрочка платежу </w:t>
      </w:r>
      <w:r>
        <w:rPr>
          <w:rFonts w:ascii="Times New Roman" w:hAnsi="Times New Roman"/>
          <w:lang w:val="uk-UA"/>
        </w:rPr>
        <w:t>min</w:t>
      </w:r>
      <w:r>
        <w:rPr>
          <w:rFonts w:ascii="Times New Roman" w:hAnsi="Times New Roman"/>
          <w:lang w:val="uk-UA"/>
        </w:rPr>
        <w:t xml:space="preserve"> 60 к. </w:t>
      </w:r>
      <w:r>
        <w:rPr>
          <w:rFonts w:ascii="Times New Roman" w:hAnsi="Times New Roman"/>
          <w:lang w:val="uk-UA"/>
        </w:rPr>
        <w:t>дн</w:t>
      </w:r>
      <w:r>
        <w:rPr>
          <w:rFonts w:ascii="Times New Roman" w:hAnsi="Times New Roman"/>
          <w:lang w:val="uk-UA"/>
        </w:rPr>
        <w:t>.);</w:t>
      </w:r>
    </w:p>
    <w:p>
      <w:pPr>
        <w:pStyle w:val="style0"/>
        <w:tabs>
          <w:tab w:val="left" w:leader="none" w:pos="1985"/>
          <w:tab w:val="left" w:leader="none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3. Базис постачання, згідно з ІНКОТЕРМС 2010 (</w:t>
      </w:r>
      <w:r>
        <w:rPr>
          <w:rFonts w:ascii="Times New Roman" w:hAnsi="Times New Roman"/>
          <w:lang w:val="uk-UA"/>
        </w:rPr>
        <w:t>пріоритетно</w:t>
      </w:r>
      <w:r>
        <w:rPr>
          <w:rFonts w:ascii="Times New Roman" w:hAnsi="Times New Roman"/>
          <w:lang w:val="uk-UA"/>
        </w:rPr>
        <w:t xml:space="preserve"> CPT/DDP, склад Покупця);</w:t>
      </w:r>
    </w:p>
    <w:p>
      <w:pPr>
        <w:pStyle w:val="style0"/>
        <w:tabs>
          <w:tab w:val="left" w:leader="none" w:pos="1985"/>
          <w:tab w:val="left" w:leader="none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4. Строк постачання продукції;</w:t>
      </w:r>
    </w:p>
    <w:p>
      <w:pPr>
        <w:pStyle w:val="style0"/>
        <w:tabs>
          <w:tab w:val="left" w:leader="none" w:pos="1985"/>
          <w:tab w:val="left" w:leader="none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5. Виробник продукції;</w:t>
      </w:r>
    </w:p>
    <w:p>
      <w:pPr>
        <w:pStyle w:val="style0"/>
        <w:tabs>
          <w:tab w:val="left" w:leader="none" w:pos="1985"/>
          <w:tab w:val="left" w:leader="none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6. Статус Вашої організації щодо виробника.</w:t>
      </w:r>
    </w:p>
    <w:p>
      <w:pPr>
        <w:pStyle w:val="style0"/>
        <w:tabs>
          <w:tab w:val="left" w:leader="none" w:pos="1985"/>
          <w:tab w:val="left" w:leader="none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Разом з </w:t>
      </w:r>
      <w:r>
        <w:rPr>
          <w:rFonts w:ascii="Times New Roman" w:hAnsi="Times New Roman"/>
          <w:lang w:val="uk-UA"/>
        </w:rPr>
        <w:t>комерційною пропозицією, прохання надіслати заповнену таблицю у форматі Excel (додається).</w:t>
      </w:r>
    </w:p>
    <w:p>
      <w:pPr>
        <w:pStyle w:val="style0"/>
        <w:tabs>
          <w:tab w:val="left" w:leader="none" w:pos="1985"/>
          <w:tab w:val="left" w:leader="none" w:pos="5670"/>
        </w:tabs>
        <w:ind w:firstLine="567"/>
        <w:jc w:val="both"/>
        <w:rPr>
          <w:rFonts w:ascii="Times New Roman" w:hAnsi="Times New Roman"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ind w:firstLine="567"/>
        <w:jc w:val="both"/>
        <w:rPr>
          <w:rFonts w:ascii="Times New Roman" w:hAnsi="Times New Roman"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Звертаю Вашу увагу на те, що процедура вибору Постачальника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>
      <w:pPr>
        <w:pStyle w:val="style0"/>
        <w:tabs>
          <w:tab w:val="left" w:leader="none" w:pos="1985"/>
          <w:tab w:val="left" w:leader="none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jc w:val="both"/>
        <w:rPr>
          <w:rFonts w:ascii="Times New Roman" w:hAnsi="Times New Roman"/>
          <w:b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jc w:val="both"/>
        <w:rPr>
          <w:rFonts w:ascii="Times New Roman" w:hAnsi="Times New Roman"/>
          <w:b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jc w:val="both"/>
        <w:rPr>
          <w:rFonts w:ascii="Times New Roman" w:hAnsi="Times New Roman"/>
          <w:b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jc w:val="both"/>
        <w:rPr>
          <w:rFonts w:ascii="Times New Roman" w:hAnsi="Times New Roman"/>
          <w:b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jc w:val="both"/>
        <w:rPr>
          <w:rFonts w:ascii="Times New Roman" w:hAnsi="Times New Roman"/>
          <w:b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jc w:val="both"/>
        <w:rPr>
          <w:rFonts w:ascii="Times New Roman" w:hAnsi="Times New Roman"/>
          <w:b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jc w:val="both"/>
        <w:rPr>
          <w:rFonts w:ascii="Times New Roman" w:hAnsi="Times New Roman"/>
          <w:b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jc w:val="both"/>
        <w:rPr>
          <w:rFonts w:ascii="Times New Roman" w:hAnsi="Times New Roman"/>
          <w:b/>
          <w:lang w:val="uk-UA"/>
        </w:rPr>
      </w:pPr>
    </w:p>
    <w:bookmarkStart w:id="0" w:name="_GoBack"/>
    <w:bookmarkEnd w:id="0"/>
    <w:p>
      <w:pPr>
        <w:pStyle w:val="style0"/>
        <w:tabs>
          <w:tab w:val="left" w:leader="none" w:pos="1985"/>
          <w:tab w:val="left" w:leader="none" w:pos="5670"/>
        </w:tabs>
        <w:jc w:val="both"/>
        <w:rPr>
          <w:rFonts w:ascii="Times New Roman" w:hAnsi="Times New Roman"/>
          <w:b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jc w:val="both"/>
        <w:rPr>
          <w:rFonts w:ascii="Times New Roman" w:hAnsi="Times New Roman"/>
          <w:b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З повагою,</w:t>
      </w:r>
    </w:p>
    <w:p>
      <w:pPr>
        <w:pStyle w:val="style0"/>
        <w:tabs>
          <w:tab w:val="left" w:leader="none" w:pos="1985"/>
          <w:tab w:val="left" w:leader="none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Заступник генерального директора</w:t>
      </w:r>
    </w:p>
    <w:p>
      <w:pPr>
        <w:pStyle w:val="style0"/>
        <w:tabs>
          <w:tab w:val="left" w:leader="none" w:pos="1985"/>
          <w:tab w:val="left" w:leader="none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 з пост</w:t>
      </w:r>
      <w:r>
        <w:rPr>
          <w:rFonts w:ascii="Times New Roman" w:hAnsi="Times New Roman"/>
          <w:b/>
          <w:lang w:val="uk-UA"/>
        </w:rPr>
        <w:t>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 xml:space="preserve"> </w:t>
      </w:r>
      <w:r>
        <w:rPr>
          <w:rFonts w:ascii="Times New Roman" w:hAnsi="Times New Roman"/>
          <w:b/>
          <w:lang w:val="uk-UA"/>
        </w:rPr>
        <w:t xml:space="preserve"> О.О. Котляров</w:t>
      </w:r>
    </w:p>
    <w:p>
      <w:pPr>
        <w:pStyle w:val="style0"/>
        <w:tabs>
          <w:tab w:val="left" w:leader="none" w:pos="1985"/>
          <w:tab w:val="left" w:leader="none" w:pos="5670"/>
        </w:tabs>
        <w:jc w:val="both"/>
        <w:rPr>
          <w:rFonts w:ascii="Times New Roman" w:hAnsi="Times New Roman"/>
          <w:lang w:val="ru-RU"/>
        </w:rPr>
      </w:pPr>
    </w:p>
    <w:p>
      <w:pPr>
        <w:pStyle w:val="style0"/>
        <w:tabs>
          <w:tab w:val="left" w:leader="none" w:pos="1985"/>
          <w:tab w:val="left" w:leader="none" w:pos="5670"/>
        </w:tabs>
        <w:jc w:val="both"/>
        <w:rPr>
          <w:rFonts w:ascii="Times New Roman" w:hAnsi="Times New Roman"/>
          <w:lang w:val="ru-RU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b/>
          <w:bCs/>
          <w:lang w:val="uk-UA"/>
        </w:rPr>
      </w:pP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>
      <w:pPr>
        <w:pStyle w:val="style0"/>
        <w:tabs>
          <w:tab w:val="left" w:leader="none" w:pos="1985"/>
          <w:tab w:val="left" w:leader="none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>
        <w:rPr>
          <w:rFonts w:ascii="Times New Roman" w:hAnsi="Times New Roman"/>
          <w:sz w:val="20"/>
          <w:szCs w:val="20"/>
          <w:lang w:val="uk-UA"/>
        </w:rPr>
        <w:t>57</w:t>
      </w:r>
    </w:p>
    <w:sectPr>
      <w:headerReference w:type="even" r:id="rId2"/>
      <w:headerReference w:type="default" r:id="rId3"/>
      <w:footerReference w:type="default" r:id="rId4"/>
      <w:headerReference w:type="first" r:id="rId5"/>
      <w:type w:val="continuous"/>
      <w:pgSz w:w="11906" w:h="16838" w:orient="portrait"/>
      <w:pgMar w:top="1134" w:right="567" w:bottom="1134" w:left="1701" w:header="1132" w:footer="59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004020304"/>
    <w:charset w:val="cc"/>
    <w:family w:val="roman"/>
    <w:pitch w:val="variable"/>
    <w:sig w:usb0="E0002AFF" w:usb1="C0007841" w:usb2="00000009" w:usb3="00000000" w:csb0="000001FF" w:csb1="00000000"/>
  </w:font>
  <w:font w:name="Cambria">
    <w:altName w:val="Cambria"/>
    <w:panose1 w:val="02040503050004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002080304"/>
    <w:charset w:val="80"/>
    <w:family w:val="modern"/>
    <w:pitch w:val="fixed"/>
    <w:sig w:usb0="E00002FF" w:usb1="6AC7FDFB" w:usb2="00000012" w:usb3="00000000" w:csb0="0002009F" w:csb1="00000000"/>
  </w:font>
  <w:font w:name="Tahoma">
    <w:altName w:val="Tahoma"/>
    <w:panose1 w:val="020b0604030005040204"/>
    <w:charset w:val="00"/>
    <w:family w:val="swiss"/>
    <w:pitch w:val="variable"/>
    <w:sig w:usb0="00000003" w:usb1="00000000" w:usb2="00000000" w:usb3="00000000" w:csb0="00000001" w:csb1="00000000"/>
  </w:font>
  <w:font w:name="Arial">
    <w:altName w:val="Arial"/>
    <w:panose1 w:val="020b06040200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altName w:val="Franklin Gothic Book"/>
    <w:panose1 w:val="020b0503020001020204"/>
    <w:charset w:val="cc"/>
    <w:family w:val="swiss"/>
    <w:pitch w:val="variable"/>
    <w:sig w:usb0="00000287" w:usb1="00000000" w:usb2="00000000" w:usb3="00000000" w:csb0="0000009F" w:csb1="00000000"/>
  </w:font>
</w:fonts>
</file>

<file path=word/footer3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jc w:val="right"/>
      <w:rPr>
        <w:rFonts w:ascii="Franklin Gothic Book" w:hAnsi="Franklin Gothic Book"/>
      </w:rPr>
    </w:pPr>
    <w:r>
      <w:rPr>
        <w:rFonts w:ascii="Franklin Gothic Book" w:hAnsi="Franklin Gothic Book"/>
      </w:rPr>
      <w:fldChar w:fldCharType="begin"/>
    </w:r>
    <w:r>
      <w:rPr>
        <w:rFonts w:ascii="Franklin Gothic Book" w:hAnsi="Franklin Gothic Book"/>
      </w:rPr>
      <w:instrText>PAGE   \* MERGEFORMAT</w:instrText>
    </w:r>
    <w:r>
      <w:rPr>
        <w:rFonts w:ascii="Franklin Gothic Book" w:hAnsi="Franklin Gothic Book"/>
      </w:rPr>
      <w:fldChar w:fldCharType="separate"/>
    </w:r>
    <w:r>
      <w:rPr>
        <w:rFonts w:ascii="Franklin Gothic Book" w:hAnsi="Franklin Gothic Book"/>
        <w:noProof/>
        <w:lang w:val="ru-RU"/>
      </w:rPr>
      <w:t>3</w:t>
    </w:r>
    <w:r>
      <w:rPr>
        <w:rFonts w:ascii="Franklin Gothic Book" w:hAnsi="Franklin Gothic Book"/>
      </w:rPr>
      <w:fldChar w:fldCharType="end"/>
    </w:r>
  </w:p>
  <w:p>
    <w:pPr>
      <w:pStyle w:val="style32"/>
      <w:ind w:left="709"/>
      <w:rPr>
        <w:rFonts w:ascii="Franklin Gothic Book" w:cs="Tahoma" w:hAnsi="Franklin Gothic Book"/>
        <w:noProof/>
        <w:sz w:val="16"/>
        <w:szCs w:val="16"/>
        <w:lang w:val="ru-RU"/>
      </w:rPr>
    </w:pPr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  <w:r>
      <w:rPr>
        <w:noProof/>
        <w:lang w:val="ru-RU" w:eastAsia="ru-RU"/>
      </w:rPr>
      <w:drawing>
        <wp:anchor distT="0" distB="0" distL="0" distR="0" simplePos="false" relativeHeight="3" behindDoc="true" locked="false" layoutInCell="false" allowOverlap="true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5390" cy="10692131"/>
          <wp:effectExtent l="0" t="0" r="0" b="0"/>
          <wp:wrapNone/>
          <wp:docPr id="4098" name="_x0000_t75"/>
          <wp:cNvGraphicFramePr>
            <a:graphicFrameLocks xmlns:a="http://schemas.openxmlformats.org/drawingml/2006/main" noChangeAspect="tru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t75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7565390" cy="10692131"/>
                  </a:xfrm>
                  <a:prstGeom prst="rect"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jc w:val="center"/>
      <w:rPr/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>PAGE   \* MERGEFORMAT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  <w:lang w:val="ru-RU"/>
      </w:rPr>
      <w:t>3</w:t>
    </w:r>
    <w:r>
      <w:rPr>
        <w:rFonts w:ascii="Times New Roman" w:hAnsi="Times New Roman"/>
      </w:rPr>
      <w:fldChar w:fldCharType="end"/>
    </w:r>
  </w:p>
</w:hdr>
</file>

<file path=word/header4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tbl>
    <w:tblPr>
      <w:tblStyle w:val="style154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>
      <w:trPr>
        <w:trHeight w:val="964" w:hRule="atLeast"/>
      </w:trPr>
      <w:tc>
        <w:tcPr>
          <w:tcW w:w="10267" w:type="dxa"/>
          <w:gridSpan w:val="2"/>
          <w:tcBorders/>
        </w:tcPr>
        <w:p>
          <w:pPr>
            <w:pStyle w:val="style0"/>
            <w:tabs>
              <w:tab w:val="center" w:leader="none" w:pos="4677"/>
              <w:tab w:val="right" w:leader="none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0" distR="0" simplePos="false" relativeHeight="2" behindDoc="true" locked="true" layoutInCell="true" allowOverlap="true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4099" name="Рисунок 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Рисунок 1"/>
                        <pic:cNvPicPr/>
                      </pic:nvPicPr>
                      <pic:blipFill>
                        <a:blip r:embed="rId1" cstate="print"/>
                        <a:srcRect l="0" t="0" r="0" b="0"/>
                        <a:stretch/>
                      </pic:blipFill>
                      <pic:spPr>
                        <a:xfrm rot="0">
                          <a:off x="0" y="0"/>
                          <a:ext cx="568800" cy="568800"/>
                        </a:xfrm>
                        <a:prstGeom prst="rect"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>
          <w:pPr>
            <w:pStyle w:val="style0"/>
            <w:tabs>
              <w:tab w:val="center" w:leader="none" w:pos="4677"/>
              <w:tab w:val="right" w:leader="none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>
          <w:pPr>
            <w:pStyle w:val="style0"/>
            <w:tabs>
              <w:tab w:val="center" w:leader="none" w:pos="4677"/>
              <w:tab w:val="right" w:leader="none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>
      <w:tblPrEx/>
      <w:trPr>
        <w:gridAfter w:val="1"/>
        <w:wAfter w:w="1336" w:type="dxa"/>
        <w:trHeight w:val="362" w:hRule="atLeast"/>
      </w:trPr>
      <w:tc>
        <w:tcPr>
          <w:tcW w:w="8931" w:type="dxa"/>
          <w:tcBorders/>
        </w:tcPr>
        <w:p>
          <w:pPr>
            <w:pStyle w:val="style0"/>
            <w:tabs>
              <w:tab w:val="center" w:leader="none" w:pos="4677"/>
            </w:tabs>
            <w:spacing w:before="240" w:lineRule="exact" w:line="180"/>
            <w:jc w:val="center"/>
            <w:contextualSpacing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>
          <w:pPr>
            <w:pStyle w:val="style0"/>
            <w:tabs>
              <w:tab w:val="center" w:leader="none" w:pos="4677"/>
            </w:tabs>
            <w:spacing w:before="240" w:lineRule="exact" w:line="180"/>
            <w:jc w:val="center"/>
            <w:contextualSpacing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>
    <w:pPr>
      <w:pStyle w:val="style31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>
      <w:spacing w:after="0" w:lineRule="auto" w:line="240"/>
    </w:pPr>
    <w:rPr>
      <w:rFonts w:ascii="Cambria" w:cs="Times New Roman" w:eastAsia="MS Mincho" w:hAnsi="Cambria"/>
      <w:sz w:val="24"/>
      <w:szCs w:val="24"/>
      <w:lang w:val="en-US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77"/>
        <w:tab w:val="right" w:leader="none" w:pos="9355"/>
      </w:tabs>
    </w:pPr>
    <w:rPr/>
  </w:style>
  <w:style w:type="character" w:customStyle="1" w:styleId="style4097">
    <w:name w:val="Верхний колонтитул Знак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77"/>
        <w:tab w:val="right" w:leader="none" w:pos="9355"/>
      </w:tabs>
    </w:pPr>
    <w:rPr/>
  </w:style>
  <w:style w:type="character" w:customStyle="1" w:styleId="style4098">
    <w:name w:val="Нижний колонтитул Знак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/>
    <w:rPr>
      <w:rFonts w:ascii="Tahoma" w:cs="Tahoma" w:hAnsi="Tahoma"/>
      <w:sz w:val="16"/>
      <w:szCs w:val="16"/>
    </w:rPr>
  </w:style>
  <w:style w:type="character" w:customStyle="1" w:styleId="style4099">
    <w:name w:val="Текст выноски Знак"/>
    <w:basedOn w:val="style65"/>
    <w:next w:val="style4099"/>
    <w:link w:val="style153"/>
    <w:uiPriority w:val="99"/>
    <w:rPr>
      <w:rFonts w:ascii="Tahoma" w:cs="Tahoma" w:hAnsi="Tahoma"/>
      <w:sz w:val="16"/>
      <w:szCs w:val="16"/>
    </w:rPr>
  </w:style>
  <w:style w:type="character" w:styleId="style85">
    <w:name w:val="Hyperlink"/>
    <w:next w:val="style85"/>
    <w:uiPriority w:val="99"/>
    <w:rPr>
      <w:rFonts w:cs="Times New Roman"/>
      <w:color w:val="0000ff"/>
      <w:u w:val="single"/>
    </w:rPr>
  </w:style>
  <w:style w:type="paragraph" w:customStyle="1" w:styleId="style4100">
    <w:name w:val="ADDR"/>
    <w:next w:val="style4100"/>
    <w:pPr>
      <w:spacing w:after="0" w:lineRule="auto" w:line="240"/>
    </w:pPr>
    <w:rPr>
      <w:rFonts w:ascii="Arial" w:cs="Times New Roman" w:eastAsia="Times New Roman" w:hAnsi="Arial"/>
      <w:sz w:val="15"/>
      <w:szCs w:val="24"/>
    </w:rPr>
  </w:style>
  <w:style w:type="paragraph" w:styleId="style157">
    <w:name w:val="No Spacing"/>
    <w:next w:val="style157"/>
    <w:qFormat/>
    <w:pPr>
      <w:spacing w:after="0" w:lineRule="auto" w:line="240"/>
    </w:pPr>
    <w:rPr>
      <w:rFonts w:ascii="Cambria" w:cs="Times New Roman" w:eastAsia="MS Mincho" w:hAnsi="Cambria"/>
      <w:sz w:val="24"/>
      <w:szCs w:val="24"/>
      <w:lang w:val="en-US"/>
    </w:rPr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3.xml"/><Relationship Id="rId10" Type="http://schemas.openxmlformats.org/officeDocument/2006/relationships/customXml" Target="../customXml/item1.xml"/><Relationship Id="rId9" Type="http://schemas.openxmlformats.org/officeDocument/2006/relationships/theme" Target="theme/theme1.xml"/><Relationship Id="rId5" Type="http://schemas.openxmlformats.org/officeDocument/2006/relationships/header" Target="header4.xml"/><Relationship Id="rId6" Type="http://schemas.openxmlformats.org/officeDocument/2006/relationships/styles" Target="styles.xml"/><Relationship Id="rId7" Type="http://schemas.openxmlformats.org/officeDocument/2006/relationships/fontTable" Target="fontTable.xml"/><Relationship Id="rId8" Type="http://schemas.openxmlformats.org/officeDocument/2006/relationships/settings" Target="settings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?>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B19F7-C645-47FD-94AC-389B0C1C2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Words>307</Words>
  <Pages>3</Pages>
  <Characters>1950</Characters>
  <Application>WPS Office</Application>
  <DocSecurity>0</DocSecurity>
  <Paragraphs>136</Paragraphs>
  <ScaleCrop>false</ScaleCrop>
  <LinksUpToDate>false</LinksUpToDate>
  <CharactersWithSpaces>2257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2024-08-01T11:29:00Z</dcterms:created>
  <dc:creator>Larisa.Petrovskaya@evraz.com</dc:creator>
  <lastModifiedBy>Infinix X6831</lastModifiedBy>
  <lastPrinted>2022-02-23T12:30:00Z</lastPrinted>
  <dcterms:modified xsi:type="dcterms:W3CDTF">2024-08-01T12:22:32Z</dcterms:modified>
  <revision>6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5c09eb2280a047caad00a23e170d6f05</vt:lpwstr>
  </property>
</Properties>
</file>