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A7" w:rsidRDefault="00E52DA7" w:rsidP="00E52DA7">
      <w:pPr>
        <w:pStyle w:val="a3"/>
      </w:pPr>
      <w:r>
        <w:t xml:space="preserve">Лабораторія  механічних випробувань технічну компетентність якої підтверджено на відповідність вимогам ДСТУ </w:t>
      </w:r>
      <w:r>
        <w:rPr>
          <w:lang w:val="en-US"/>
        </w:rPr>
        <w:t>ISO 10012</w:t>
      </w:r>
      <w:r>
        <w:t>:2005 "Системи керування вимірюванням. Вимоги до процесів вимірювання  та вимірювального обладнання" надає послуги з визначення механічних властивостей виробів наступних видів: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Прокат сортовий та фасонний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 Прокат товстолистовий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 Рейки рудничні та кранові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Профілі гарячекатані СВП</w:t>
      </w:r>
    </w:p>
    <w:p w:rsidR="00E52DA7" w:rsidRDefault="00E52DA7" w:rsidP="00E52DA7">
      <w:pPr>
        <w:pStyle w:val="a3"/>
      </w:pPr>
    </w:p>
    <w:p w:rsidR="00E52DA7" w:rsidRDefault="00E52DA7" w:rsidP="00E52DA7">
      <w:pPr>
        <w:pStyle w:val="a3"/>
      </w:pPr>
      <w:r>
        <w:t>За наступними показниками: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Границя міцності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Границя плинності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Відносне видовження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Ударна в’язкість при понижених та кімнатних температурах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>Згін у холодному стані</w:t>
      </w:r>
    </w:p>
    <w:p w:rsidR="00E52DA7" w:rsidRDefault="00E52DA7" w:rsidP="00E52DA7">
      <w:pPr>
        <w:pStyle w:val="a3"/>
        <w:numPr>
          <w:ilvl w:val="0"/>
          <w:numId w:val="1"/>
        </w:numPr>
      </w:pPr>
      <w:r>
        <w:t xml:space="preserve">Твердість по </w:t>
      </w:r>
      <w:proofErr w:type="spellStart"/>
      <w:r>
        <w:t>Брінеллю</w:t>
      </w:r>
      <w:proofErr w:type="spellEnd"/>
      <w:r>
        <w:t xml:space="preserve"> НВ</w:t>
      </w:r>
    </w:p>
    <w:p w:rsidR="00C33465" w:rsidRDefault="00C33465" w:rsidP="00C33465">
      <w:pPr>
        <w:pStyle w:val="a3"/>
      </w:pPr>
    </w:p>
    <w:p w:rsidR="00C33465" w:rsidRDefault="00C33465" w:rsidP="00C33465">
      <w:r>
        <w:rPr>
          <w:highlight w:val="cyan"/>
        </w:rPr>
        <w:t>До блоку механічних випробувань</w:t>
      </w:r>
    </w:p>
    <w:p w:rsidR="00C33465" w:rsidRDefault="00C33465" w:rsidP="00C33465"/>
    <w:p w:rsidR="00C33465" w:rsidRDefault="00C33465" w:rsidP="00C33465">
      <w:r>
        <w:t>2.Металографічні дослідження</w:t>
      </w:r>
    </w:p>
    <w:p w:rsidR="00C33465" w:rsidRDefault="00C33465" w:rsidP="00C33465">
      <w:r>
        <w:t xml:space="preserve">Мікроструктура 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Розмір зерна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Неметалеві включення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Глибина зневуглецьованого шару</w:t>
      </w:r>
    </w:p>
    <w:p w:rsidR="00C33465" w:rsidRDefault="00C33465" w:rsidP="00C33465">
      <w:r>
        <w:t xml:space="preserve">Макроструктура 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Усадкова раковина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Рихлість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Розшарування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Внутрішні тріщини</w:t>
      </w:r>
    </w:p>
    <w:p w:rsidR="00C33465" w:rsidRDefault="00C33465" w:rsidP="00C33465">
      <w:pPr>
        <w:pStyle w:val="a5"/>
        <w:numPr>
          <w:ilvl w:val="0"/>
          <w:numId w:val="2"/>
        </w:numPr>
      </w:pPr>
      <w:r>
        <w:t>Флокени</w:t>
      </w:r>
    </w:p>
    <w:p w:rsidR="00C33465" w:rsidRDefault="00C33465" w:rsidP="00C33465">
      <w:pPr>
        <w:pStyle w:val="a5"/>
        <w:numPr>
          <w:ilvl w:val="0"/>
          <w:numId w:val="2"/>
        </w:numPr>
      </w:pPr>
      <w:proofErr w:type="spellStart"/>
      <w:r>
        <w:t>Шлакови</w:t>
      </w:r>
      <w:proofErr w:type="spellEnd"/>
      <w:r>
        <w:t xml:space="preserve"> включення</w:t>
      </w:r>
    </w:p>
    <w:p w:rsidR="00C33465" w:rsidRDefault="00C33465" w:rsidP="00C33465"/>
    <w:p w:rsidR="00C33465" w:rsidRDefault="00C33465" w:rsidP="00C33465">
      <w:r>
        <w:t>3.Вогнетриви та вогнетривкі матеріали</w:t>
      </w:r>
    </w:p>
    <w:p w:rsidR="00C33465" w:rsidRDefault="00C33465" w:rsidP="00C33465">
      <w:pPr>
        <w:pStyle w:val="a5"/>
      </w:pPr>
      <w:r>
        <w:t xml:space="preserve">-Границя міцності при стисканні </w:t>
      </w:r>
    </w:p>
    <w:p w:rsidR="00C33465" w:rsidRDefault="00C33465" w:rsidP="00C33465">
      <w:pPr>
        <w:pStyle w:val="a5"/>
      </w:pPr>
      <w:r>
        <w:t>- Щільність</w:t>
      </w:r>
    </w:p>
    <w:p w:rsidR="00C33465" w:rsidRDefault="00C33465" w:rsidP="00C33465">
      <w:pPr>
        <w:pStyle w:val="a5"/>
      </w:pPr>
      <w:r>
        <w:t xml:space="preserve">- Пористість </w:t>
      </w:r>
    </w:p>
    <w:p w:rsidR="00C33465" w:rsidRDefault="00C33465" w:rsidP="00C33465">
      <w:pPr>
        <w:pStyle w:val="a5"/>
      </w:pPr>
      <w:r>
        <w:t>- Зерновий склад</w:t>
      </w:r>
    </w:p>
    <w:p w:rsidR="00C33465" w:rsidRDefault="00C33465" w:rsidP="00C33465">
      <w:pPr>
        <w:pStyle w:val="a5"/>
      </w:pPr>
      <w:r>
        <w:t>-Глиниста складова</w:t>
      </w:r>
    </w:p>
    <w:p w:rsidR="00C33465" w:rsidRDefault="00C33465" w:rsidP="00C33465">
      <w:pPr>
        <w:pStyle w:val="a5"/>
      </w:pPr>
      <w:r>
        <w:t>-Коефіцієнт однорідності</w:t>
      </w:r>
    </w:p>
    <w:p w:rsidR="00C33465" w:rsidRDefault="00C33465" w:rsidP="00C33465">
      <w:pPr>
        <w:pStyle w:val="a5"/>
      </w:pPr>
      <w:r>
        <w:t>-Середній розмір зерна</w:t>
      </w:r>
    </w:p>
    <w:p w:rsidR="00C33465" w:rsidRDefault="00C33465" w:rsidP="00C33465">
      <w:pPr>
        <w:pStyle w:val="a3"/>
      </w:pPr>
      <w:bookmarkStart w:id="0" w:name="_GoBack"/>
      <w:bookmarkEnd w:id="0"/>
    </w:p>
    <w:p w:rsidR="00E52DA7" w:rsidRDefault="00E52DA7" w:rsidP="00E52DA7">
      <w:pPr>
        <w:pStyle w:val="a3"/>
        <w:ind w:left="720"/>
      </w:pPr>
    </w:p>
    <w:p w:rsidR="00E52DA7" w:rsidRDefault="00E52DA7" w:rsidP="00E52DA7">
      <w:pPr>
        <w:pStyle w:val="a3"/>
      </w:pPr>
      <w:r>
        <w:t>Лабораторія забезпечена необхідним обладнання для проведення випробувань та  підготовки зразків (при необхідності).</w:t>
      </w:r>
    </w:p>
    <w:p w:rsidR="00921B75" w:rsidRDefault="00921B75"/>
    <w:sectPr w:rsidR="00921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41F"/>
    <w:multiLevelType w:val="hybridMultilevel"/>
    <w:tmpl w:val="EB3E5C72"/>
    <w:lvl w:ilvl="0" w:tplc="8FD206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D4A5A"/>
    <w:multiLevelType w:val="hybridMultilevel"/>
    <w:tmpl w:val="6EFE629A"/>
    <w:lvl w:ilvl="0" w:tplc="61C4FC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A9"/>
    <w:rsid w:val="00921B75"/>
    <w:rsid w:val="00C33465"/>
    <w:rsid w:val="00E31FA9"/>
    <w:rsid w:val="00E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35E7"/>
  <w15:chartTrackingRefBased/>
  <w15:docId w15:val="{0112F870-06F4-4892-956C-FF50AC1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52DA7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E52DA7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C3346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Минюшкин Максим Юрьевич</dc:creator>
  <cp:keywords/>
  <dc:description/>
  <cp:lastModifiedBy>Минюшкин Максим Юрьевич</cp:lastModifiedBy>
  <cp:revision>3</cp:revision>
  <dcterms:created xsi:type="dcterms:W3CDTF">2025-02-17T09:46:00Z</dcterms:created>
  <dcterms:modified xsi:type="dcterms:W3CDTF">2025-02-17T09:50:00Z</dcterms:modified>
</cp:coreProperties>
</file>