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8F" w:rsidRPr="00642B8F" w:rsidRDefault="00642B8F" w:rsidP="00642B8F">
      <w:pPr>
        <w:spacing w:after="0" w:line="240" w:lineRule="auto"/>
        <w:jc w:val="center"/>
        <w:rPr>
          <w:rFonts w:ascii="Times New Roman" w:eastAsia="Times New Roman" w:hAnsi="Times New Roman" w:cs="Times New Roman"/>
          <w:b/>
          <w:caps/>
          <w:sz w:val="20"/>
          <w:szCs w:val="20"/>
          <w:lang w:val="uk-UA" w:eastAsia="ru-RU"/>
        </w:rPr>
      </w:pPr>
      <w:r w:rsidRPr="00642B8F">
        <w:rPr>
          <w:rFonts w:ascii="Times New Roman" w:eastAsia="Times New Roman" w:hAnsi="Times New Roman" w:cs="Times New Roman"/>
          <w:b/>
          <w:caps/>
          <w:sz w:val="20"/>
          <w:szCs w:val="20"/>
          <w:lang w:val="uk-UA" w:eastAsia="ru-RU"/>
        </w:rPr>
        <w:t>Шановні акціонери</w:t>
      </w:r>
    </w:p>
    <w:p w:rsidR="00642B8F" w:rsidRPr="00642B8F" w:rsidRDefault="00642B8F" w:rsidP="00642B8F">
      <w:pPr>
        <w:spacing w:after="0" w:line="240" w:lineRule="auto"/>
        <w:jc w:val="center"/>
        <w:rPr>
          <w:rFonts w:ascii="Times New Roman" w:eastAsia="Times New Roman" w:hAnsi="Times New Roman" w:cs="Times New Roman"/>
          <w:b/>
          <w:caps/>
          <w:sz w:val="20"/>
          <w:szCs w:val="20"/>
          <w:lang w:val="uk-UA" w:eastAsia="ru-RU"/>
        </w:rPr>
      </w:pPr>
      <w:r w:rsidRPr="00642B8F">
        <w:rPr>
          <w:rFonts w:ascii="Times New Roman" w:eastAsia="Times New Roman" w:hAnsi="Times New Roman" w:cs="Times New Roman"/>
          <w:b/>
          <w:caps/>
          <w:sz w:val="20"/>
          <w:szCs w:val="20"/>
          <w:lang w:val="uk-UA" w:eastAsia="ru-RU"/>
        </w:rPr>
        <w:t xml:space="preserve">ПРИВАТНОГО акціонерного товариства  </w:t>
      </w:r>
    </w:p>
    <w:p w:rsidR="00642B8F" w:rsidRPr="00642B8F" w:rsidRDefault="00642B8F" w:rsidP="00642B8F">
      <w:pPr>
        <w:spacing w:after="0" w:line="240" w:lineRule="auto"/>
        <w:jc w:val="center"/>
        <w:rPr>
          <w:rFonts w:ascii="Times New Roman" w:eastAsia="Times New Roman" w:hAnsi="Times New Roman" w:cs="Times New Roman"/>
          <w:b/>
          <w:sz w:val="20"/>
          <w:szCs w:val="20"/>
          <w:lang w:val="uk-UA" w:eastAsia="ru-RU"/>
        </w:rPr>
      </w:pPr>
      <w:r w:rsidRPr="00642B8F">
        <w:rPr>
          <w:rFonts w:ascii="Times New Roman" w:eastAsia="Times New Roman" w:hAnsi="Times New Roman" w:cs="Times New Roman"/>
          <w:b/>
          <w:sz w:val="20"/>
          <w:szCs w:val="20"/>
          <w:lang w:val="uk-UA" w:eastAsia="ru-RU"/>
        </w:rPr>
        <w:t>«ЄВРАЗ ДНІПРОВСЬКИЙ МЕТАЛУРГІЙНИЙ ЗАВОД»!</w:t>
      </w:r>
    </w:p>
    <w:p w:rsidR="00642B8F" w:rsidRPr="00642B8F" w:rsidRDefault="00642B8F" w:rsidP="00642B8F">
      <w:pPr>
        <w:spacing w:after="0" w:line="240" w:lineRule="auto"/>
        <w:jc w:val="center"/>
        <w:rPr>
          <w:rFonts w:ascii="Times New Roman" w:eastAsia="Calibri" w:hAnsi="Times New Roman" w:cs="Times New Roman"/>
          <w:sz w:val="20"/>
          <w:szCs w:val="20"/>
          <w:lang w:val="uk-UA"/>
        </w:rPr>
      </w:pPr>
      <w:r w:rsidRPr="00642B8F">
        <w:rPr>
          <w:rFonts w:ascii="Times New Roman" w:eastAsia="Calibri" w:hAnsi="Times New Roman" w:cs="Times New Roman"/>
          <w:color w:val="000000"/>
          <w:sz w:val="20"/>
          <w:szCs w:val="20"/>
          <w:lang w:val="uk-UA"/>
        </w:rPr>
        <w:t>(</w:t>
      </w:r>
      <w:r w:rsidRPr="00642B8F">
        <w:rPr>
          <w:rFonts w:ascii="Times New Roman" w:eastAsia="Calibri" w:hAnsi="Times New Roman" w:cs="Times New Roman"/>
          <w:sz w:val="20"/>
          <w:szCs w:val="20"/>
          <w:lang w:val="uk-UA"/>
        </w:rPr>
        <w:t>код за ЄДРПОУ: 05393056)</w:t>
      </w:r>
    </w:p>
    <w:p w:rsidR="00642B8F" w:rsidRPr="00642B8F" w:rsidRDefault="00642B8F" w:rsidP="00642B8F">
      <w:pPr>
        <w:spacing w:after="0" w:line="240" w:lineRule="auto"/>
        <w:jc w:val="center"/>
        <w:rPr>
          <w:rFonts w:ascii="Times New Roman" w:eastAsia="Calibri" w:hAnsi="Times New Roman" w:cs="Times New Roman"/>
          <w:b/>
          <w:color w:val="000000"/>
          <w:sz w:val="20"/>
          <w:szCs w:val="20"/>
          <w:lang w:val="uk-UA"/>
        </w:rPr>
      </w:pPr>
      <w:r w:rsidRPr="00642B8F">
        <w:rPr>
          <w:rFonts w:ascii="Times New Roman" w:eastAsia="Calibri" w:hAnsi="Times New Roman" w:cs="Times New Roman"/>
          <w:color w:val="000000"/>
          <w:sz w:val="20"/>
          <w:szCs w:val="20"/>
          <w:lang w:val="uk-UA"/>
        </w:rPr>
        <w:t xml:space="preserve">Місцезнаходження: </w:t>
      </w:r>
      <w:r w:rsidRPr="00642B8F">
        <w:rPr>
          <w:rFonts w:ascii="Times New Roman" w:eastAsia="Calibri" w:hAnsi="Times New Roman" w:cs="Times New Roman"/>
          <w:sz w:val="20"/>
          <w:szCs w:val="20"/>
          <w:lang w:val="uk-UA"/>
        </w:rPr>
        <w:t>Україна, м. Дніпро, вул. Маяковського, 3.</w:t>
      </w:r>
    </w:p>
    <w:p w:rsidR="00642B8F" w:rsidRPr="00642B8F" w:rsidRDefault="00642B8F" w:rsidP="00642B8F">
      <w:pPr>
        <w:tabs>
          <w:tab w:val="left" w:pos="5526"/>
        </w:tabs>
        <w:spacing w:after="0" w:line="240" w:lineRule="auto"/>
        <w:rPr>
          <w:rFonts w:ascii="Times New Roman" w:eastAsia="Times New Roman" w:hAnsi="Times New Roman" w:cs="Times New Roman"/>
          <w:b/>
          <w:sz w:val="20"/>
          <w:szCs w:val="20"/>
          <w:lang w:val="uk-UA" w:eastAsia="ru-RU"/>
        </w:rPr>
      </w:pPr>
    </w:p>
    <w:p w:rsidR="00642B8F" w:rsidRPr="00642B8F" w:rsidRDefault="00642B8F" w:rsidP="00642B8F">
      <w:pPr>
        <w:tabs>
          <w:tab w:val="left" w:pos="567"/>
        </w:tabs>
        <w:spacing w:after="0" w:line="240" w:lineRule="auto"/>
        <w:ind w:firstLine="426"/>
        <w:jc w:val="both"/>
        <w:rPr>
          <w:rFonts w:ascii="Times New Roman" w:eastAsia="Times New Roman" w:hAnsi="Times New Roman" w:cs="Times New Roman"/>
          <w:bCs/>
          <w:sz w:val="20"/>
          <w:szCs w:val="20"/>
          <w:lang w:val="uk-UA" w:eastAsia="ru-RU"/>
        </w:rPr>
      </w:pPr>
      <w:r w:rsidRPr="00642B8F">
        <w:rPr>
          <w:rFonts w:ascii="Times New Roman" w:eastAsia="Times New Roman" w:hAnsi="Times New Roman" w:cs="Times New Roman"/>
          <w:bCs/>
          <w:sz w:val="20"/>
          <w:szCs w:val="20"/>
          <w:lang w:val="uk-UA" w:eastAsia="ru-RU"/>
        </w:rPr>
        <w:t xml:space="preserve">Наглядова рада </w:t>
      </w:r>
      <w:r w:rsidRPr="00642B8F">
        <w:rPr>
          <w:rFonts w:ascii="Times New Roman" w:eastAsia="Times New Roman" w:hAnsi="Times New Roman" w:cs="Times New Roman"/>
          <w:sz w:val="20"/>
          <w:szCs w:val="20"/>
          <w:lang w:val="uk-UA" w:eastAsia="ru-RU"/>
        </w:rPr>
        <w:t xml:space="preserve">ПРИВАТНОГО АКЦІОНЕРНОГО ТОВАРИСТВА «ЄВРАЗ ДНІПРОВСЬКИЙ МЕТАЛУРГІЙНИЙ ЗАВОД», що знаходиться за </w:t>
      </w:r>
      <w:proofErr w:type="spellStart"/>
      <w:r w:rsidRPr="00642B8F">
        <w:rPr>
          <w:rFonts w:ascii="Times New Roman" w:eastAsia="Times New Roman" w:hAnsi="Times New Roman" w:cs="Times New Roman"/>
          <w:sz w:val="20"/>
          <w:szCs w:val="20"/>
          <w:lang w:val="uk-UA" w:eastAsia="ru-RU"/>
        </w:rPr>
        <w:t>адресою</w:t>
      </w:r>
      <w:proofErr w:type="spellEnd"/>
      <w:r w:rsidRPr="00642B8F">
        <w:rPr>
          <w:rFonts w:ascii="Times New Roman" w:eastAsia="Times New Roman" w:hAnsi="Times New Roman" w:cs="Times New Roman"/>
          <w:sz w:val="20"/>
          <w:szCs w:val="20"/>
          <w:lang w:val="uk-UA" w:eastAsia="ru-RU"/>
        </w:rPr>
        <w:t>: 49064, м. Дніпро, вул. Маяковського, 3 (надалі – «Товариство») повідомляє про скликання позачергових Загальних зборів акціонерів  Товариства (надалі – «</w:t>
      </w:r>
      <w:r w:rsidRPr="00642B8F">
        <w:rPr>
          <w:rFonts w:ascii="Times New Roman" w:eastAsia="Times New Roman" w:hAnsi="Times New Roman" w:cs="Times New Roman"/>
          <w:b/>
          <w:sz w:val="20"/>
          <w:szCs w:val="20"/>
          <w:lang w:val="uk-UA" w:eastAsia="ru-RU"/>
        </w:rPr>
        <w:t>Загальні збори</w:t>
      </w:r>
      <w:r w:rsidRPr="00642B8F">
        <w:rPr>
          <w:rFonts w:ascii="Times New Roman" w:eastAsia="Times New Roman" w:hAnsi="Times New Roman" w:cs="Times New Roman"/>
          <w:sz w:val="20"/>
          <w:szCs w:val="20"/>
          <w:lang w:val="uk-UA" w:eastAsia="ru-RU"/>
        </w:rPr>
        <w:t>»).</w:t>
      </w:r>
    </w:p>
    <w:p w:rsidR="00642B8F" w:rsidRPr="00642B8F" w:rsidRDefault="00642B8F" w:rsidP="00642B8F">
      <w:pPr>
        <w:spacing w:after="0" w:line="240" w:lineRule="auto"/>
        <w:ind w:firstLine="426"/>
        <w:jc w:val="both"/>
        <w:rPr>
          <w:rFonts w:ascii="Times New Roman" w:eastAsia="Times New Roman" w:hAnsi="Times New Roman" w:cs="Times New Roman"/>
          <w:b/>
          <w:sz w:val="20"/>
          <w:szCs w:val="20"/>
          <w:lang w:val="uk-UA" w:eastAsia="ru-RU"/>
        </w:rPr>
      </w:pPr>
      <w:r w:rsidRPr="00642B8F">
        <w:rPr>
          <w:rFonts w:ascii="Times New Roman" w:eastAsia="Times New Roman" w:hAnsi="Times New Roman" w:cs="Times New Roman"/>
          <w:b/>
          <w:sz w:val="20"/>
          <w:szCs w:val="20"/>
          <w:lang w:val="uk-UA" w:eastAsia="ru-RU"/>
        </w:rPr>
        <w:t xml:space="preserve">Дата проведення Загальних зборів - «21» грудня 2017 року. </w:t>
      </w:r>
    </w:p>
    <w:p w:rsidR="00642B8F" w:rsidRPr="00642B8F" w:rsidRDefault="00642B8F" w:rsidP="00642B8F">
      <w:pPr>
        <w:spacing w:after="0" w:line="240" w:lineRule="auto"/>
        <w:ind w:firstLine="426"/>
        <w:jc w:val="both"/>
        <w:rPr>
          <w:rFonts w:ascii="Times New Roman" w:eastAsia="Times New Roman" w:hAnsi="Times New Roman" w:cs="Times New Roman"/>
          <w:sz w:val="20"/>
          <w:szCs w:val="20"/>
          <w:lang w:val="uk-UA" w:eastAsia="ru-RU"/>
        </w:rPr>
      </w:pPr>
      <w:r w:rsidRPr="00642B8F">
        <w:rPr>
          <w:rFonts w:ascii="Times New Roman" w:eastAsia="Times New Roman" w:hAnsi="Times New Roman" w:cs="Times New Roman"/>
          <w:sz w:val="20"/>
          <w:szCs w:val="20"/>
          <w:lang w:val="uk-UA" w:eastAsia="ru-RU"/>
        </w:rPr>
        <w:t xml:space="preserve">Загальні збори відбудуться у приміщенні клубу (актова зала) за </w:t>
      </w:r>
      <w:proofErr w:type="spellStart"/>
      <w:r w:rsidRPr="00642B8F">
        <w:rPr>
          <w:rFonts w:ascii="Times New Roman" w:eastAsia="Times New Roman" w:hAnsi="Times New Roman" w:cs="Times New Roman"/>
          <w:sz w:val="20"/>
          <w:szCs w:val="20"/>
          <w:lang w:val="uk-UA" w:eastAsia="ru-RU"/>
        </w:rPr>
        <w:t>адресою</w:t>
      </w:r>
      <w:proofErr w:type="spellEnd"/>
      <w:r w:rsidRPr="00642B8F">
        <w:rPr>
          <w:rFonts w:ascii="Times New Roman" w:eastAsia="Times New Roman" w:hAnsi="Times New Roman" w:cs="Times New Roman"/>
          <w:sz w:val="20"/>
          <w:szCs w:val="20"/>
          <w:lang w:val="uk-UA" w:eastAsia="ru-RU"/>
        </w:rPr>
        <w:t>: 49000, м. Дніпро, вул. Коксохімічна, 1.</w:t>
      </w:r>
    </w:p>
    <w:p w:rsidR="00642B8F" w:rsidRPr="00642B8F" w:rsidRDefault="00642B8F" w:rsidP="00642B8F">
      <w:pPr>
        <w:spacing w:after="0" w:line="240" w:lineRule="auto"/>
        <w:ind w:firstLine="426"/>
        <w:jc w:val="both"/>
        <w:rPr>
          <w:rFonts w:ascii="Times New Roman" w:eastAsia="Times New Roman" w:hAnsi="Times New Roman" w:cs="Times New Roman"/>
          <w:sz w:val="20"/>
          <w:szCs w:val="20"/>
          <w:lang w:val="uk-UA" w:eastAsia="ru-RU"/>
        </w:rPr>
      </w:pPr>
      <w:r w:rsidRPr="00642B8F">
        <w:rPr>
          <w:rFonts w:ascii="Times New Roman" w:eastAsia="Calibri" w:hAnsi="Times New Roman" w:cs="Times New Roman"/>
          <w:sz w:val="20"/>
          <w:szCs w:val="20"/>
          <w:lang w:val="uk-UA"/>
        </w:rPr>
        <w:t>Дата складення переліку акціонерів, які  мають право на участь в Загальних зборах Товариства  -  15 грудня 2017 року (станом на 24</w:t>
      </w:r>
      <w:r w:rsidRPr="00642B8F">
        <w:rPr>
          <w:rFonts w:ascii="Times New Roman" w:eastAsia="Calibri" w:hAnsi="Times New Roman" w:cs="Times New Roman"/>
          <w:sz w:val="20"/>
          <w:szCs w:val="20"/>
          <w:vertAlign w:val="superscript"/>
          <w:lang w:val="uk-UA"/>
        </w:rPr>
        <w:t xml:space="preserve">00 </w:t>
      </w:r>
      <w:r w:rsidRPr="00642B8F">
        <w:rPr>
          <w:rFonts w:ascii="Times New Roman" w:eastAsia="Calibri" w:hAnsi="Times New Roman" w:cs="Times New Roman"/>
          <w:sz w:val="20"/>
          <w:szCs w:val="20"/>
          <w:lang w:val="uk-UA"/>
        </w:rPr>
        <w:t>).</w:t>
      </w:r>
    </w:p>
    <w:p w:rsidR="00642B8F" w:rsidRPr="00642B8F" w:rsidRDefault="00642B8F" w:rsidP="00642B8F">
      <w:pPr>
        <w:spacing w:after="0" w:line="240" w:lineRule="auto"/>
        <w:ind w:firstLine="426"/>
        <w:jc w:val="both"/>
        <w:rPr>
          <w:rFonts w:ascii="Times New Roman" w:eastAsia="Times New Roman" w:hAnsi="Times New Roman" w:cs="Times New Roman"/>
          <w:sz w:val="20"/>
          <w:szCs w:val="20"/>
          <w:lang w:val="uk-UA" w:eastAsia="ru-RU"/>
        </w:rPr>
      </w:pPr>
      <w:r w:rsidRPr="00642B8F">
        <w:rPr>
          <w:rFonts w:ascii="Times New Roman" w:eastAsia="Times New Roman" w:hAnsi="Times New Roman" w:cs="Times New Roman"/>
          <w:sz w:val="20"/>
          <w:szCs w:val="20"/>
          <w:lang w:val="uk-UA" w:eastAsia="ru-RU"/>
        </w:rPr>
        <w:t xml:space="preserve">Реєстрація акціонерів та їх повноважних представників проводитиметься з 07 год. 45 хв. до 08 год. 45 хв. за вищевказаною </w:t>
      </w:r>
      <w:proofErr w:type="spellStart"/>
      <w:r w:rsidRPr="00642B8F">
        <w:rPr>
          <w:rFonts w:ascii="Times New Roman" w:eastAsia="Times New Roman" w:hAnsi="Times New Roman" w:cs="Times New Roman"/>
          <w:sz w:val="20"/>
          <w:szCs w:val="20"/>
          <w:lang w:val="uk-UA" w:eastAsia="ru-RU"/>
        </w:rPr>
        <w:t>адресою</w:t>
      </w:r>
      <w:proofErr w:type="spellEnd"/>
      <w:r w:rsidRPr="00642B8F">
        <w:rPr>
          <w:rFonts w:ascii="Times New Roman" w:eastAsia="Times New Roman" w:hAnsi="Times New Roman" w:cs="Times New Roman"/>
          <w:sz w:val="20"/>
          <w:szCs w:val="20"/>
          <w:lang w:val="uk-UA" w:eastAsia="ru-RU"/>
        </w:rPr>
        <w:t xml:space="preserve"> проведення Загальних зборів.</w:t>
      </w:r>
    </w:p>
    <w:p w:rsidR="00642B8F" w:rsidRPr="00642B8F" w:rsidRDefault="00642B8F" w:rsidP="00642B8F">
      <w:pPr>
        <w:spacing w:after="0" w:line="240" w:lineRule="auto"/>
        <w:ind w:firstLine="426"/>
        <w:jc w:val="both"/>
        <w:rPr>
          <w:rFonts w:ascii="Times New Roman" w:eastAsia="Times New Roman" w:hAnsi="Times New Roman" w:cs="Times New Roman"/>
          <w:sz w:val="20"/>
          <w:szCs w:val="20"/>
          <w:lang w:val="uk-UA" w:eastAsia="ru-RU"/>
        </w:rPr>
      </w:pPr>
      <w:r w:rsidRPr="00642B8F">
        <w:rPr>
          <w:rFonts w:ascii="Times New Roman" w:eastAsia="Times New Roman" w:hAnsi="Times New Roman" w:cs="Times New Roman"/>
          <w:sz w:val="20"/>
          <w:szCs w:val="20"/>
          <w:lang w:val="uk-UA" w:eastAsia="ru-RU"/>
        </w:rPr>
        <w:t>Початок проведення Загальних зборів о 09 год. 00 хв.</w:t>
      </w:r>
    </w:p>
    <w:p w:rsidR="00642B8F" w:rsidRPr="00642B8F" w:rsidRDefault="00642B8F" w:rsidP="00642B8F">
      <w:pPr>
        <w:spacing w:after="0" w:line="240" w:lineRule="auto"/>
        <w:ind w:firstLine="426"/>
        <w:jc w:val="both"/>
        <w:rPr>
          <w:rFonts w:ascii="Times New Roman" w:eastAsia="Calibri" w:hAnsi="Times New Roman" w:cs="Times New Roman"/>
          <w:b/>
          <w:sz w:val="20"/>
          <w:szCs w:val="20"/>
          <w:lang w:val="uk-UA"/>
        </w:rPr>
      </w:pPr>
    </w:p>
    <w:p w:rsidR="00642B8F" w:rsidRPr="00642B8F" w:rsidRDefault="00642B8F" w:rsidP="00642B8F">
      <w:pPr>
        <w:spacing w:after="0" w:line="240" w:lineRule="auto"/>
        <w:ind w:firstLine="426"/>
        <w:jc w:val="center"/>
        <w:rPr>
          <w:rFonts w:ascii="Times New Roman" w:eastAsia="Calibri" w:hAnsi="Times New Roman" w:cs="Times New Roman"/>
          <w:b/>
          <w:sz w:val="20"/>
          <w:szCs w:val="20"/>
          <w:lang w:val="uk-UA"/>
        </w:rPr>
      </w:pPr>
      <w:r w:rsidRPr="00642B8F">
        <w:rPr>
          <w:rFonts w:ascii="Times New Roman" w:eastAsia="Calibri" w:hAnsi="Times New Roman" w:cs="Times New Roman"/>
          <w:b/>
          <w:sz w:val="20"/>
          <w:szCs w:val="20"/>
          <w:lang w:val="uk-UA"/>
        </w:rPr>
        <w:t>ПОРЯДОК ДЕННИЙ ПОЗАЧЕРГОВИХ ЗАГАЛЬНИХ ЗБОРІВ АКЦІОНЕРІВ</w:t>
      </w:r>
    </w:p>
    <w:tbl>
      <w:tblPr>
        <w:tblW w:w="0" w:type="auto"/>
        <w:tblLook w:val="04A0" w:firstRow="1" w:lastRow="0" w:firstColumn="1" w:lastColumn="0" w:noHBand="0" w:noVBand="1"/>
      </w:tblPr>
      <w:tblGrid>
        <w:gridCol w:w="9571"/>
      </w:tblGrid>
      <w:tr w:rsidR="00642B8F" w:rsidRPr="00642B8F" w:rsidTr="00A11953">
        <w:tc>
          <w:tcPr>
            <w:tcW w:w="10314" w:type="dxa"/>
            <w:shd w:val="clear" w:color="auto" w:fill="auto"/>
          </w:tcPr>
          <w:p w:rsidR="00642B8F" w:rsidRPr="00642B8F" w:rsidRDefault="00642B8F" w:rsidP="00642B8F">
            <w:pPr>
              <w:numPr>
                <w:ilvl w:val="0"/>
                <w:numId w:val="2"/>
              </w:numPr>
              <w:tabs>
                <w:tab w:val="num" w:pos="426"/>
              </w:tabs>
              <w:spacing w:after="0" w:line="240" w:lineRule="auto"/>
              <w:ind w:left="426" w:hanging="426"/>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Про обрання лічильної комісії позачергових Загальних зборів акціонерів Товариства.</w:t>
            </w:r>
          </w:p>
          <w:p w:rsidR="00642B8F" w:rsidRPr="00642B8F" w:rsidRDefault="00642B8F" w:rsidP="00642B8F">
            <w:pPr>
              <w:spacing w:after="0" w:line="240" w:lineRule="auto"/>
              <w:jc w:val="both"/>
              <w:rPr>
                <w:rFonts w:ascii="Times New Roman" w:eastAsia="Calibri" w:hAnsi="Times New Roman" w:cs="Times New Roman"/>
                <w:i/>
                <w:sz w:val="20"/>
                <w:szCs w:val="20"/>
                <w:lang w:val="uk-UA"/>
              </w:rPr>
            </w:pPr>
            <w:r w:rsidRPr="00642B8F">
              <w:rPr>
                <w:rFonts w:ascii="Times New Roman" w:eastAsia="Calibri" w:hAnsi="Times New Roman" w:cs="Times New Roman"/>
                <w:i/>
                <w:sz w:val="20"/>
                <w:szCs w:val="20"/>
                <w:lang w:val="uk-UA"/>
              </w:rPr>
              <w:t>Проект рішення:</w:t>
            </w:r>
          </w:p>
          <w:p w:rsidR="00642B8F" w:rsidRPr="00642B8F" w:rsidRDefault="00642B8F" w:rsidP="00642B8F">
            <w:pPr>
              <w:spacing w:after="0" w:line="240" w:lineRule="auto"/>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Обрати лічильну комісію позачергових Загальних зборів акціонерів Товариства у наступному складі:</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1.</w:t>
            </w:r>
            <w:r w:rsidRPr="00642B8F">
              <w:rPr>
                <w:rFonts w:ascii="Times New Roman" w:eastAsia="Calibri" w:hAnsi="Times New Roman" w:cs="Times New Roman"/>
                <w:sz w:val="20"/>
                <w:szCs w:val="20"/>
                <w:lang w:val="uk-UA"/>
              </w:rPr>
              <w:tab/>
              <w:t>Козловська Наталія Павлівна – Член  лічильної комісії;</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2.</w:t>
            </w:r>
            <w:r w:rsidRPr="00642B8F">
              <w:rPr>
                <w:rFonts w:ascii="Times New Roman" w:eastAsia="Calibri" w:hAnsi="Times New Roman" w:cs="Times New Roman"/>
                <w:sz w:val="20"/>
                <w:szCs w:val="20"/>
                <w:lang w:val="uk-UA"/>
              </w:rPr>
              <w:tab/>
              <w:t>Кутова Ольга Олександрівна – Член лічильної комісії;</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3.</w:t>
            </w:r>
            <w:r w:rsidRPr="00642B8F">
              <w:rPr>
                <w:rFonts w:ascii="Times New Roman" w:eastAsia="Calibri" w:hAnsi="Times New Roman" w:cs="Times New Roman"/>
                <w:sz w:val="20"/>
                <w:szCs w:val="20"/>
                <w:lang w:val="uk-UA"/>
              </w:rPr>
              <w:tab/>
              <w:t>Євтушенко Катерина Олегівна</w:t>
            </w:r>
            <w:r w:rsidRPr="00642B8F" w:rsidDel="00BC576C">
              <w:rPr>
                <w:rFonts w:ascii="Times New Roman" w:eastAsia="Calibri" w:hAnsi="Times New Roman" w:cs="Times New Roman"/>
                <w:sz w:val="20"/>
                <w:szCs w:val="20"/>
                <w:lang w:val="uk-UA"/>
              </w:rPr>
              <w:t xml:space="preserve"> </w:t>
            </w:r>
            <w:r w:rsidRPr="00642B8F">
              <w:rPr>
                <w:rFonts w:ascii="Times New Roman" w:eastAsia="Calibri" w:hAnsi="Times New Roman" w:cs="Times New Roman"/>
                <w:sz w:val="20"/>
                <w:szCs w:val="20"/>
                <w:lang w:val="uk-UA"/>
              </w:rPr>
              <w:t>- Член лічильної комісії.</w:t>
            </w:r>
          </w:p>
          <w:p w:rsidR="00642B8F" w:rsidRPr="00642B8F" w:rsidRDefault="00642B8F" w:rsidP="00642B8F">
            <w:pPr>
              <w:numPr>
                <w:ilvl w:val="0"/>
                <w:numId w:val="3"/>
              </w:numPr>
              <w:tabs>
                <w:tab w:val="num" w:pos="0"/>
              </w:tabs>
              <w:spacing w:after="0" w:line="240" w:lineRule="auto"/>
              <w:ind w:left="426" w:hanging="426"/>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Про надання згоди на вчинення (укладення) Товариством значних правочинів, щодо вчинення яких є заінтересованість.</w:t>
            </w:r>
          </w:p>
          <w:p w:rsidR="00642B8F" w:rsidRPr="00642B8F" w:rsidRDefault="00642B8F" w:rsidP="00642B8F">
            <w:pPr>
              <w:tabs>
                <w:tab w:val="left" w:pos="567"/>
              </w:tabs>
              <w:spacing w:after="0" w:line="240" w:lineRule="auto"/>
              <w:ind w:left="567" w:hanging="567"/>
              <w:jc w:val="both"/>
              <w:rPr>
                <w:rFonts w:ascii="Times New Roman" w:eastAsia="Calibri" w:hAnsi="Times New Roman" w:cs="Times New Roman"/>
                <w:i/>
                <w:sz w:val="20"/>
                <w:szCs w:val="20"/>
                <w:lang w:val="uk-UA"/>
              </w:rPr>
            </w:pPr>
            <w:r w:rsidRPr="00642B8F">
              <w:rPr>
                <w:rFonts w:ascii="Times New Roman" w:eastAsia="Calibri" w:hAnsi="Times New Roman" w:cs="Times New Roman"/>
                <w:i/>
                <w:sz w:val="20"/>
                <w:szCs w:val="20"/>
                <w:lang w:val="uk-UA"/>
              </w:rPr>
              <w:t>Проект рішення:</w:t>
            </w:r>
          </w:p>
          <w:p w:rsidR="00642B8F" w:rsidRPr="00642B8F" w:rsidRDefault="00642B8F" w:rsidP="00642B8F">
            <w:pPr>
              <w:numPr>
                <w:ilvl w:val="0"/>
                <w:numId w:val="4"/>
              </w:numPr>
              <w:tabs>
                <w:tab w:val="num" w:pos="142"/>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На підставі ст. 70, ст. 71, ч. 1 ст. 33 Закону України «Про акціонерні товариства» надати згоду на вчинення (укладення) Товариством наступних значних правочинів, у вчиненні яких є заінтересованість, а саме:</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Договору дарування грошових коштів між ТОВ «ТД «ЄВРАЗ УКРАЇНА» (Дарувальник) та ПрАТ «ЄВРАЗ ДМЗ» (Обдарований) на загальну суму, яка не перевищує 160 000 тис. грн.;</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Договору дарування грошових коштів між ТОВ «ЄВРАЗТРАНС УКРАЇНА»  (Дарувальник) та ПрАТ «ЄВРАЗ ДМЗ» (Обдарований) на загальну суму,</w:t>
            </w:r>
            <w:r w:rsidRPr="00642B8F">
              <w:rPr>
                <w:rFonts w:ascii="Times New Roman" w:eastAsia="Calibri" w:hAnsi="Times New Roman" w:cs="Times New Roman"/>
                <w:sz w:val="20"/>
                <w:szCs w:val="20"/>
              </w:rPr>
              <w:t xml:space="preserve"> </w:t>
            </w:r>
            <w:r w:rsidRPr="00642B8F">
              <w:rPr>
                <w:rFonts w:ascii="Times New Roman" w:eastAsia="Calibri" w:hAnsi="Times New Roman" w:cs="Times New Roman"/>
                <w:sz w:val="20"/>
                <w:szCs w:val="20"/>
                <w:lang w:val="uk-UA"/>
              </w:rPr>
              <w:t>яка не перевищує 400 000 тис. грн.;</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Договору на поставку вугільної продукції між ТОВ «Распадська вугільна компанія» (Постачальник) та ПрАТ «ЄВРАЗ ДМЗ» (Покупець) на загальну суму  еквівалентну 40 000 000  тис. грн. (без ПДВ), терміном дії 10 років з моменту його укладення;</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Договору  прощення боргу, який виник у ПрАТ «ЄВРАЗ ДМЗ» (Боржник)  перед ТОВ «ЄВРАЗТРАНС УКРАЇНА» (Кредитор) за договором транспортно-експедиторського обслуговування №31/12-09 від 31.12.2009, в сумі, яка не перевищує 400 000 тис. грн.;</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Договору (договорів) прощення боргу, який виник у ПрАТ «ЄВРАЗ ДМЗ» (Боржник) перед  ТОВ «ТД «ЄВРАЗ УКРАЇНА» (Кредитор) за договором  відступлення права вимоги №07/2016 від 28.03.2016 (компенсація відступленого права вимоги боргу), за договором №1440/2014 від 23.09.2014 на поставку металопродукції (неповернена попередня оплата), за договором №KV 343-12 від 15.10.2012 на поставку вугільної продукції, на загальну суму, яка не перевищує 160 000 тис. грн.</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 xml:space="preserve">2. </w:t>
            </w:r>
            <w:r w:rsidRPr="00642B8F">
              <w:rPr>
                <w:rFonts w:ascii="Times New Roman" w:eastAsia="Calibri" w:hAnsi="Times New Roman" w:cs="Times New Roman"/>
                <w:bCs/>
                <w:sz w:val="20"/>
                <w:szCs w:val="20"/>
                <w:lang w:val="uk-UA"/>
              </w:rPr>
              <w:t xml:space="preserve"> </w:t>
            </w:r>
            <w:r w:rsidRPr="00642B8F">
              <w:rPr>
                <w:rFonts w:ascii="Times New Roman" w:eastAsia="Calibri" w:hAnsi="Times New Roman" w:cs="Times New Roman"/>
                <w:sz w:val="20"/>
                <w:szCs w:val="20"/>
                <w:lang w:val="uk-UA"/>
              </w:rPr>
              <w:t>Надати Генеральному директору Товариства та/або особі (особам), уповноваженим ним, повноваження на підписання правочинів, зазначених в п.1 рішення з цього питання, повноваження самостійно на свій розсуд визначати будь-які інші умови таких правочинів, а також вчинення інших необхідних дій і підписання будь-яких необхідних у зв'язку з укладенням даних правочинів документів, без отримання згоди Загальних зборів акціонерів і Наглядової ради Товариства.</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
                <w:sz w:val="20"/>
                <w:szCs w:val="20"/>
                <w:lang w:val="uk-UA"/>
              </w:rPr>
              <w:t>3.</w:t>
            </w:r>
            <w:r w:rsidRPr="00642B8F">
              <w:rPr>
                <w:rFonts w:ascii="Times New Roman" w:eastAsia="Calibri" w:hAnsi="Times New Roman" w:cs="Times New Roman"/>
                <w:bCs/>
                <w:sz w:val="20"/>
                <w:szCs w:val="20"/>
                <w:lang w:val="uk-UA"/>
              </w:rPr>
              <w:t xml:space="preserve"> Про попереднє надання згоди на вчинення Товариством значних правочинів, які можуть вчинятися Товариством протягом року з дати прийняття рішення.</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bCs/>
                <w:i/>
                <w:sz w:val="20"/>
                <w:szCs w:val="20"/>
                <w:lang w:val="uk-UA"/>
              </w:rPr>
            </w:pPr>
            <w:r w:rsidRPr="00642B8F">
              <w:rPr>
                <w:rFonts w:ascii="Times New Roman" w:eastAsia="Calibri" w:hAnsi="Times New Roman" w:cs="Times New Roman"/>
                <w:bCs/>
                <w:i/>
                <w:sz w:val="20"/>
                <w:szCs w:val="20"/>
                <w:lang w:val="uk-UA"/>
              </w:rPr>
              <w:t>Проект рішення:</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1. На підставі ст. 70, ч. 1 ст. 33 Закону України «Про акціонерні товариства» надати згоду на вчинення (укладення) Товариством значних правочинів, які можуть вчинятися Товариством протягом року з дати прийняття рішення, а саме:</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Правочину (правочинів) щодо дарування грошових коштів, згідно з яким (якими) юридична особа Дарувальник надає (передає) безоплатно, а</w:t>
            </w:r>
            <w:r w:rsidRPr="00642B8F">
              <w:rPr>
                <w:rFonts w:ascii="Times New Roman" w:eastAsia="Calibri" w:hAnsi="Times New Roman" w:cs="Times New Roman"/>
                <w:sz w:val="20"/>
                <w:szCs w:val="20"/>
              </w:rPr>
              <w:t xml:space="preserve"> </w:t>
            </w:r>
            <w:r w:rsidRPr="00642B8F">
              <w:rPr>
                <w:rFonts w:ascii="Times New Roman" w:eastAsia="Calibri" w:hAnsi="Times New Roman" w:cs="Times New Roman"/>
                <w:bCs/>
                <w:sz w:val="20"/>
                <w:szCs w:val="20"/>
                <w:lang w:val="uk-UA"/>
              </w:rPr>
              <w:t xml:space="preserve">Обдарований - ПрАТ «ЄВРАЗ ДМЗ» отримує в дар (у власність) грошові кошти в сумі, яка не перевищує 3 </w:t>
            </w:r>
            <w:r w:rsidR="00584DC3" w:rsidRPr="00954565">
              <w:rPr>
                <w:rFonts w:ascii="Times New Roman" w:eastAsia="Calibri" w:hAnsi="Times New Roman" w:cs="Times New Roman"/>
                <w:bCs/>
                <w:sz w:val="20"/>
                <w:szCs w:val="20"/>
              </w:rPr>
              <w:t>64</w:t>
            </w:r>
            <w:r w:rsidR="00584DC3" w:rsidRPr="00642B8F">
              <w:rPr>
                <w:rFonts w:ascii="Times New Roman" w:eastAsia="Calibri" w:hAnsi="Times New Roman" w:cs="Times New Roman"/>
                <w:bCs/>
                <w:sz w:val="20"/>
                <w:szCs w:val="20"/>
                <w:lang w:val="uk-UA"/>
              </w:rPr>
              <w:t xml:space="preserve">0 </w:t>
            </w:r>
            <w:r w:rsidRPr="00642B8F">
              <w:rPr>
                <w:rFonts w:ascii="Times New Roman" w:eastAsia="Calibri" w:hAnsi="Times New Roman" w:cs="Times New Roman"/>
                <w:bCs/>
                <w:sz w:val="20"/>
                <w:szCs w:val="20"/>
                <w:lang w:val="uk-UA"/>
              </w:rPr>
              <w:t>000 тис. грн. по одному правочину;</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Правочину  щодо поставки залізорудної продукції (агломерату) на протязі 10 (десяти) років з дати його укладання, згідно якого Постачальник -</w:t>
            </w:r>
            <w:r w:rsidRPr="00642B8F">
              <w:rPr>
                <w:rFonts w:ascii="Times New Roman" w:eastAsia="Calibri" w:hAnsi="Times New Roman" w:cs="Times New Roman"/>
                <w:sz w:val="20"/>
                <w:szCs w:val="20"/>
              </w:rPr>
              <w:t xml:space="preserve"> </w:t>
            </w:r>
            <w:r w:rsidRPr="00642B8F">
              <w:rPr>
                <w:rFonts w:ascii="Times New Roman" w:eastAsia="Calibri" w:hAnsi="Times New Roman" w:cs="Times New Roman"/>
                <w:bCs/>
                <w:sz w:val="20"/>
                <w:szCs w:val="20"/>
                <w:lang w:val="uk-UA"/>
              </w:rPr>
              <w:t xml:space="preserve">резидент та/або нерезидент постачає, а Покупець – ПрАТ «ЄВРАЗ ДМЗ» отримує залізорудну продукцію (агломерат) на загальну суму, яка не перевищує 40 000 </w:t>
            </w:r>
            <w:r w:rsidRPr="00642B8F">
              <w:rPr>
                <w:rFonts w:ascii="Times New Roman" w:eastAsia="Calibri" w:hAnsi="Times New Roman" w:cs="Times New Roman"/>
                <w:bCs/>
                <w:sz w:val="20"/>
                <w:szCs w:val="20"/>
                <w:lang w:val="uk-UA"/>
              </w:rPr>
              <w:lastRenderedPageBreak/>
              <w:t>000 тис. грн. (без ПДВ);</w:t>
            </w:r>
          </w:p>
          <w:p w:rsidR="00642B8F" w:rsidRPr="00642B8F" w:rsidRDefault="00642B8F" w:rsidP="00642B8F">
            <w:pPr>
              <w:numPr>
                <w:ilvl w:val="0"/>
                <w:numId w:val="1"/>
              </w:num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 xml:space="preserve">Договору (договорів) прощення боргу, який виник у ПрАТ «ЄВРАЗ ДМЗ» за договорами поставки агломерату, виробництва ПАТ «ПІВДГЗК», в сумі, яка не перевищує 3 </w:t>
            </w:r>
            <w:r w:rsidR="00584DC3" w:rsidRPr="00954565">
              <w:rPr>
                <w:rFonts w:ascii="Times New Roman" w:eastAsia="Calibri" w:hAnsi="Times New Roman" w:cs="Times New Roman"/>
                <w:bCs/>
                <w:sz w:val="20"/>
                <w:szCs w:val="20"/>
              </w:rPr>
              <w:t>64</w:t>
            </w:r>
            <w:r w:rsidR="00584DC3" w:rsidRPr="00642B8F">
              <w:rPr>
                <w:rFonts w:ascii="Times New Roman" w:eastAsia="Calibri" w:hAnsi="Times New Roman" w:cs="Times New Roman"/>
                <w:bCs/>
                <w:sz w:val="20"/>
                <w:szCs w:val="20"/>
                <w:lang w:val="uk-UA"/>
              </w:rPr>
              <w:t xml:space="preserve">0 </w:t>
            </w:r>
            <w:r w:rsidRPr="00642B8F">
              <w:rPr>
                <w:rFonts w:ascii="Times New Roman" w:eastAsia="Calibri" w:hAnsi="Times New Roman" w:cs="Times New Roman"/>
                <w:bCs/>
                <w:sz w:val="20"/>
                <w:szCs w:val="20"/>
                <w:lang w:val="uk-UA"/>
              </w:rPr>
              <w:t>000 тис. грн.</w:t>
            </w:r>
          </w:p>
          <w:p w:rsidR="00642B8F" w:rsidRPr="00642B8F" w:rsidRDefault="00642B8F" w:rsidP="00642B8F">
            <w:pPr>
              <w:tabs>
                <w:tab w:val="left" w:pos="284"/>
              </w:tabs>
              <w:spacing w:after="0" w:line="240" w:lineRule="auto"/>
              <w:ind w:left="284" w:hanging="284"/>
              <w:jc w:val="both"/>
              <w:rPr>
                <w:rFonts w:ascii="Times New Roman" w:eastAsia="Calibri" w:hAnsi="Times New Roman" w:cs="Times New Roman"/>
                <w:bCs/>
                <w:sz w:val="20"/>
                <w:szCs w:val="20"/>
                <w:lang w:val="uk-UA"/>
              </w:rPr>
            </w:pPr>
            <w:r w:rsidRPr="00642B8F">
              <w:rPr>
                <w:rFonts w:ascii="Times New Roman" w:eastAsia="Calibri" w:hAnsi="Times New Roman" w:cs="Times New Roman"/>
                <w:bCs/>
                <w:sz w:val="20"/>
                <w:szCs w:val="20"/>
                <w:lang w:val="uk-UA"/>
              </w:rPr>
              <w:t xml:space="preserve">2. </w:t>
            </w:r>
            <w:r w:rsidRPr="00642B8F">
              <w:rPr>
                <w:rFonts w:ascii="Times New Roman" w:eastAsia="Calibri" w:hAnsi="Times New Roman" w:cs="Times New Roman"/>
                <w:sz w:val="20"/>
                <w:szCs w:val="20"/>
              </w:rPr>
              <w:t xml:space="preserve"> </w:t>
            </w:r>
            <w:r w:rsidRPr="00642B8F">
              <w:rPr>
                <w:rFonts w:ascii="Times New Roman" w:eastAsia="Calibri" w:hAnsi="Times New Roman" w:cs="Times New Roman"/>
                <w:sz w:val="20"/>
                <w:szCs w:val="20"/>
                <w:lang w:val="uk-UA"/>
              </w:rPr>
              <w:t>Н</w:t>
            </w:r>
            <w:r w:rsidRPr="00642B8F">
              <w:rPr>
                <w:rFonts w:ascii="Times New Roman" w:eastAsia="Calibri" w:hAnsi="Times New Roman" w:cs="Times New Roman"/>
                <w:bCs/>
                <w:sz w:val="20"/>
                <w:szCs w:val="20"/>
                <w:lang w:val="uk-UA"/>
              </w:rPr>
              <w:t>адати Генеральному директору Товариства та/або особі (особам), уповноваженим ним, повноваження на підписання правочинів, зазначених в п.1 рішення з цього питання, повноваження самостійно на свій розсуд визначати будь-які інші умови таких правочинів, а також вчинення інших необхідних дій і підписання будь-яких необхідних у зв'язку з укладенням даних правочинів документів, без отримання згоди Загальних зборів акціонерів і Наглядової ради Товариства.</w:t>
            </w:r>
          </w:p>
          <w:p w:rsidR="00642B8F" w:rsidRPr="00642B8F" w:rsidRDefault="00642B8F" w:rsidP="00642B8F">
            <w:pPr>
              <w:tabs>
                <w:tab w:val="left" w:pos="284"/>
              </w:tabs>
              <w:spacing w:after="0" w:line="240" w:lineRule="auto"/>
              <w:ind w:left="284" w:hanging="284"/>
              <w:jc w:val="both"/>
              <w:rPr>
                <w:rFonts w:ascii="Times New Roman" w:eastAsia="Times New Roman" w:hAnsi="Times New Roman" w:cs="Times New Roman"/>
                <w:b/>
                <w:bCs/>
                <w:sz w:val="20"/>
                <w:szCs w:val="20"/>
                <w:lang w:val="uk-UA" w:eastAsia="ru-RU"/>
              </w:rPr>
            </w:pPr>
          </w:p>
        </w:tc>
      </w:tr>
    </w:tbl>
    <w:p w:rsidR="00642B8F" w:rsidRPr="00642B8F" w:rsidRDefault="00642B8F" w:rsidP="00642B8F">
      <w:pPr>
        <w:spacing w:after="0" w:line="240" w:lineRule="auto"/>
        <w:ind w:firstLine="567"/>
        <w:jc w:val="both"/>
        <w:rPr>
          <w:rFonts w:ascii="Times New Roman" w:eastAsia="Times New Roman" w:hAnsi="Times New Roman" w:cs="Times New Roman"/>
          <w:sz w:val="20"/>
          <w:szCs w:val="20"/>
          <w:lang w:val="uk-UA" w:eastAsia="ru-RU"/>
        </w:rPr>
      </w:pPr>
      <w:r w:rsidRPr="00642B8F">
        <w:rPr>
          <w:rFonts w:ascii="Times New Roman" w:eastAsia="Times New Roman" w:hAnsi="Times New Roman" w:cs="Times New Roman"/>
          <w:color w:val="000000"/>
          <w:sz w:val="20"/>
          <w:szCs w:val="20"/>
          <w:lang w:val="uk-UA" w:eastAsia="ru-RU"/>
        </w:rPr>
        <w:lastRenderedPageBreak/>
        <w:t xml:space="preserve">Від дати надіслання повідомлення про проведення Загальних зборів до дати проведення Загальних зборів, Товариство надає акціонерам </w:t>
      </w:r>
      <w:r w:rsidRPr="00642B8F">
        <w:rPr>
          <w:rFonts w:ascii="Times New Roman" w:eastAsia="Times New Roman" w:hAnsi="Times New Roman" w:cs="Times New Roman"/>
          <w:sz w:val="20"/>
          <w:szCs w:val="20"/>
          <w:lang w:val="uk-UA" w:eastAsia="ru-RU"/>
        </w:rPr>
        <w:t xml:space="preserve">право ознайомитись з документами, необхідними для прийняття рішень з питань порядку денного Загальних зборів у приміщенні ПрАТ «ЄВРАЗ ДМЗ» за </w:t>
      </w:r>
      <w:proofErr w:type="spellStart"/>
      <w:r w:rsidRPr="00642B8F">
        <w:rPr>
          <w:rFonts w:ascii="Times New Roman" w:eastAsia="Times New Roman" w:hAnsi="Times New Roman" w:cs="Times New Roman"/>
          <w:sz w:val="20"/>
          <w:szCs w:val="20"/>
          <w:lang w:val="uk-UA" w:eastAsia="ru-RU"/>
        </w:rPr>
        <w:t>адресою</w:t>
      </w:r>
      <w:proofErr w:type="spellEnd"/>
      <w:r w:rsidRPr="00642B8F">
        <w:rPr>
          <w:rFonts w:ascii="Times New Roman" w:eastAsia="Times New Roman" w:hAnsi="Times New Roman" w:cs="Times New Roman"/>
          <w:sz w:val="20"/>
          <w:szCs w:val="20"/>
          <w:lang w:val="uk-UA" w:eastAsia="ru-RU"/>
        </w:rPr>
        <w:t xml:space="preserve">: м. Дніпро, вул. Ударників, 31, будинок головної контори, офіс № 13 щоденно (крім суботи, неділі, святкових та неробочих днів) з 08:00 год. до 16:00 год. (обідня перерва з 12:00 год. до 13:00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Генеральний директор Товариства </w:t>
      </w:r>
      <w:proofErr w:type="spellStart"/>
      <w:r w:rsidRPr="00642B8F">
        <w:rPr>
          <w:rFonts w:ascii="Times New Roman" w:eastAsia="Times New Roman" w:hAnsi="Times New Roman" w:cs="Times New Roman"/>
          <w:sz w:val="20"/>
          <w:szCs w:val="20"/>
          <w:lang w:val="uk-UA" w:eastAsia="ru-RU"/>
        </w:rPr>
        <w:t>Бергеман</w:t>
      </w:r>
      <w:proofErr w:type="spellEnd"/>
      <w:r w:rsidRPr="00642B8F">
        <w:rPr>
          <w:rFonts w:ascii="Times New Roman" w:eastAsia="Times New Roman" w:hAnsi="Times New Roman" w:cs="Times New Roman"/>
          <w:sz w:val="20"/>
          <w:szCs w:val="20"/>
          <w:lang w:val="uk-UA" w:eastAsia="ru-RU"/>
        </w:rPr>
        <w:t xml:space="preserve"> Геннадій Володимирович  (</w:t>
      </w:r>
      <w:proofErr w:type="spellStart"/>
      <w:r w:rsidRPr="00642B8F">
        <w:rPr>
          <w:rFonts w:ascii="Times New Roman" w:eastAsia="Times New Roman" w:hAnsi="Times New Roman" w:cs="Times New Roman"/>
          <w:sz w:val="20"/>
          <w:szCs w:val="20"/>
          <w:lang w:val="uk-UA" w:eastAsia="ru-RU"/>
        </w:rPr>
        <w:t>тел</w:t>
      </w:r>
      <w:proofErr w:type="spellEnd"/>
      <w:r w:rsidRPr="00642B8F">
        <w:rPr>
          <w:rFonts w:ascii="Times New Roman" w:eastAsia="Times New Roman" w:hAnsi="Times New Roman" w:cs="Times New Roman"/>
          <w:sz w:val="20"/>
          <w:szCs w:val="20"/>
          <w:lang w:val="uk-UA" w:eastAsia="ru-RU"/>
        </w:rPr>
        <w:t>.: 056 794-86-71). З питань порядку денного та організаційних питань проведення Загальних зборів звертатись до зазначеної уповноваженої особи.</w:t>
      </w:r>
    </w:p>
    <w:p w:rsidR="00642B8F" w:rsidRPr="00642B8F" w:rsidRDefault="00642B8F" w:rsidP="00642B8F">
      <w:pPr>
        <w:spacing w:after="0" w:line="240" w:lineRule="auto"/>
        <w:ind w:firstLine="567"/>
        <w:jc w:val="both"/>
        <w:rPr>
          <w:rFonts w:ascii="Times New Roman" w:eastAsia="Calibri" w:hAnsi="Times New Roman" w:cs="Times New Roman"/>
          <w:sz w:val="20"/>
          <w:szCs w:val="20"/>
          <w:lang w:val="uk-UA"/>
        </w:rPr>
      </w:pPr>
      <w:r w:rsidRPr="00642B8F">
        <w:rPr>
          <w:rFonts w:ascii="Times New Roman" w:eastAsia="Calibri" w:hAnsi="Times New Roman" w:cs="Times New Roman"/>
          <w:bCs/>
          <w:iCs/>
          <w:sz w:val="20"/>
          <w:szCs w:val="20"/>
          <w:lang w:val="uk-UA"/>
        </w:rPr>
        <w:t xml:space="preserve">Для участі в Загальних зборах акціонерам необхідно мати при собі </w:t>
      </w:r>
      <w:r w:rsidRPr="00642B8F">
        <w:rPr>
          <w:rFonts w:ascii="Times New Roman" w:eastAsia="Calibri" w:hAnsi="Times New Roman" w:cs="Times New Roman"/>
          <w:sz w:val="20"/>
          <w:szCs w:val="20"/>
          <w:lang w:val="uk-UA"/>
        </w:rPr>
        <w:t>паспорт або інший документ, що посвідчує особу.</w:t>
      </w:r>
      <w:r w:rsidRPr="00642B8F">
        <w:rPr>
          <w:rFonts w:ascii="Times New Roman" w:eastAsia="Calibri" w:hAnsi="Times New Roman" w:cs="Times New Roman"/>
          <w:bCs/>
          <w:iCs/>
          <w:sz w:val="20"/>
          <w:szCs w:val="20"/>
          <w:lang w:val="uk-UA"/>
        </w:rPr>
        <w:t xml:space="preserve"> </w:t>
      </w:r>
      <w:r w:rsidRPr="00642B8F">
        <w:rPr>
          <w:rFonts w:ascii="Times New Roman" w:eastAsia="Calibri" w:hAnsi="Times New Roman" w:cs="Times New Roman"/>
          <w:sz w:val="20"/>
          <w:szCs w:val="20"/>
          <w:lang w:val="uk-UA"/>
        </w:rPr>
        <w:t xml:space="preserve">Представникам акціонерів </w:t>
      </w:r>
      <w:r w:rsidRPr="00642B8F">
        <w:rPr>
          <w:rFonts w:ascii="Times New Roman" w:eastAsia="Calibri" w:hAnsi="Times New Roman" w:cs="Times New Roman"/>
          <w:bCs/>
          <w:iCs/>
          <w:sz w:val="20"/>
          <w:szCs w:val="20"/>
          <w:lang w:val="uk-UA"/>
        </w:rPr>
        <w:t>необхідно мати при собі</w:t>
      </w:r>
      <w:r w:rsidRPr="00642B8F">
        <w:rPr>
          <w:rFonts w:ascii="Times New Roman" w:eastAsia="Calibri" w:hAnsi="Times New Roman" w:cs="Times New Roman"/>
          <w:sz w:val="20"/>
          <w:szCs w:val="20"/>
          <w:lang w:val="uk-UA"/>
        </w:rPr>
        <w:t xml:space="preserve"> паспорт або інший документ, що посвідчує особу та довіреність, оформлену у відповідності до вимог чинного законодавства. </w:t>
      </w:r>
    </w:p>
    <w:p w:rsidR="00642B8F" w:rsidRPr="00642B8F" w:rsidRDefault="00642B8F" w:rsidP="00642B8F">
      <w:pPr>
        <w:spacing w:after="0" w:line="240" w:lineRule="auto"/>
        <w:ind w:firstLine="567"/>
        <w:jc w:val="both"/>
        <w:rPr>
          <w:rFonts w:ascii="Times New Roman" w:eastAsia="Calibri" w:hAnsi="Times New Roman" w:cs="Times New Roman"/>
          <w:sz w:val="20"/>
          <w:szCs w:val="20"/>
          <w:lang w:val="uk-UA"/>
        </w:rPr>
      </w:pPr>
      <w:r w:rsidRPr="00642B8F">
        <w:rPr>
          <w:rFonts w:ascii="Times New Roman" w:eastAsia="Calibri" w:hAnsi="Times New Roman" w:cs="Times New Roman"/>
          <w:sz w:val="20"/>
          <w:szCs w:val="20"/>
          <w:lang w:val="uk-UA"/>
        </w:rPr>
        <w:t>Адреса власної веб-сторінки, на якій розміщена інформація з проектом рішень щодо кожного з питань, включених до порядку денного http://ukr.evraz.com/fin-info/korporativnye-dokumenty/</w:t>
      </w:r>
    </w:p>
    <w:p w:rsidR="00642B8F" w:rsidRPr="00642B8F" w:rsidRDefault="00642B8F" w:rsidP="00642B8F">
      <w:pPr>
        <w:keepNext/>
        <w:tabs>
          <w:tab w:val="left" w:pos="5376"/>
        </w:tabs>
        <w:spacing w:after="0" w:line="240" w:lineRule="auto"/>
        <w:ind w:right="425"/>
        <w:jc w:val="right"/>
        <w:outlineLvl w:val="0"/>
        <w:rPr>
          <w:rFonts w:ascii="Times New Roman" w:eastAsia="Times New Roman" w:hAnsi="Times New Roman" w:cs="Times New Roman"/>
          <w:b/>
          <w:bCs/>
          <w:sz w:val="20"/>
          <w:szCs w:val="20"/>
          <w:lang w:val="uk-UA" w:eastAsia="ru-RU"/>
        </w:rPr>
      </w:pPr>
    </w:p>
    <w:p w:rsidR="00642B8F" w:rsidRPr="00642B8F" w:rsidRDefault="00642B8F" w:rsidP="00642B8F">
      <w:pPr>
        <w:spacing w:after="0" w:line="240" w:lineRule="auto"/>
        <w:rPr>
          <w:rFonts w:ascii="Times New Roman" w:eastAsia="Calibri" w:hAnsi="Times New Roman" w:cs="Times New Roman"/>
          <w:b/>
          <w:sz w:val="20"/>
          <w:szCs w:val="20"/>
          <w:lang w:val="uk-UA"/>
        </w:rPr>
      </w:pPr>
      <w:bookmarkStart w:id="0" w:name="o21"/>
      <w:bookmarkEnd w:id="0"/>
      <w:r w:rsidRPr="00642B8F">
        <w:rPr>
          <w:rFonts w:ascii="Times New Roman" w:eastAsia="Calibri" w:hAnsi="Times New Roman" w:cs="Times New Roman"/>
          <w:b/>
          <w:sz w:val="20"/>
          <w:szCs w:val="20"/>
          <w:lang w:val="uk-UA"/>
        </w:rPr>
        <w:t>Наглядова рада Товариства</w:t>
      </w: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r w:rsidRPr="00642B8F">
        <w:rPr>
          <w:rFonts w:ascii="Times New Roman" w:eastAsia="Times New Roman" w:hAnsi="Times New Roman" w:cs="Times New Roman"/>
          <w:b/>
          <w:bCs/>
          <w:sz w:val="20"/>
          <w:szCs w:val="20"/>
          <w:lang w:val="uk-UA" w:eastAsia="ru-RU"/>
        </w:rPr>
        <w:t xml:space="preserve">   </w:t>
      </w:r>
      <w:r w:rsidRPr="00642B8F">
        <w:rPr>
          <w:rFonts w:ascii="Times New Roman" w:eastAsia="Times New Roman" w:hAnsi="Times New Roman" w:cs="Times New Roman"/>
          <w:bCs/>
          <w:sz w:val="20"/>
          <w:szCs w:val="20"/>
          <w:lang w:val="uk-UA" w:eastAsia="ru-RU"/>
        </w:rPr>
        <w:t xml:space="preserve">                                                                </w:t>
      </w:r>
    </w:p>
    <w:p w:rsidR="00642B8F" w:rsidRPr="00303702" w:rsidRDefault="00303702" w:rsidP="00303702">
      <w:pPr>
        <w:spacing w:after="0" w:line="240" w:lineRule="auto"/>
        <w:rPr>
          <w:rFonts w:ascii="Times New Roman" w:eastAsia="Calibri" w:hAnsi="Times New Roman" w:cs="Times New Roman"/>
          <w:b/>
          <w:sz w:val="20"/>
          <w:szCs w:val="20"/>
          <w:lang w:val="uk-UA"/>
        </w:rPr>
      </w:pPr>
      <w:r w:rsidRPr="00303702">
        <w:rPr>
          <w:rFonts w:ascii="Times New Roman" w:eastAsia="Calibri" w:hAnsi="Times New Roman" w:cs="Times New Roman"/>
          <w:b/>
          <w:sz w:val="20"/>
          <w:szCs w:val="20"/>
          <w:lang w:val="uk-UA"/>
        </w:rPr>
        <w:t xml:space="preserve">Генеральний директор </w:t>
      </w:r>
      <w:bookmarkStart w:id="1" w:name="_GoBack"/>
      <w:bookmarkEnd w:id="1"/>
      <w:r w:rsidRPr="00303702">
        <w:rPr>
          <w:rFonts w:ascii="Times New Roman" w:eastAsia="Calibri" w:hAnsi="Times New Roman" w:cs="Times New Roman"/>
          <w:b/>
          <w:sz w:val="20"/>
          <w:szCs w:val="20"/>
          <w:lang w:val="uk-UA"/>
        </w:rPr>
        <w:t xml:space="preserve">ПрАТ «ЄВРАЗ ДМЗ»                                                         </w:t>
      </w:r>
      <w:r w:rsidRPr="00303702">
        <w:rPr>
          <w:rFonts w:ascii="Times New Roman" w:eastAsia="Calibri" w:hAnsi="Times New Roman" w:cs="Times New Roman"/>
          <w:b/>
          <w:sz w:val="20"/>
          <w:szCs w:val="20"/>
          <w:lang w:val="uk-UA"/>
        </w:rPr>
        <w:tab/>
      </w:r>
      <w:r w:rsidRPr="00303702">
        <w:rPr>
          <w:rFonts w:ascii="Times New Roman" w:eastAsia="Calibri" w:hAnsi="Times New Roman" w:cs="Times New Roman"/>
          <w:b/>
          <w:sz w:val="20"/>
          <w:szCs w:val="20"/>
          <w:lang w:val="uk-UA"/>
        </w:rPr>
        <w:tab/>
        <w:t xml:space="preserve">Г.В. </w:t>
      </w:r>
      <w:proofErr w:type="spellStart"/>
      <w:r w:rsidRPr="00303702">
        <w:rPr>
          <w:rFonts w:ascii="Times New Roman" w:eastAsia="Calibri" w:hAnsi="Times New Roman" w:cs="Times New Roman"/>
          <w:b/>
          <w:sz w:val="20"/>
          <w:szCs w:val="20"/>
          <w:lang w:val="uk-UA"/>
        </w:rPr>
        <w:t>Бергеман</w:t>
      </w:r>
      <w:proofErr w:type="spellEnd"/>
    </w:p>
    <w:p w:rsidR="00642B8F" w:rsidRPr="00642B8F" w:rsidRDefault="00642B8F" w:rsidP="00303702">
      <w:pPr>
        <w:spacing w:after="0" w:line="240" w:lineRule="auto"/>
        <w:jc w:val="both"/>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642B8F" w:rsidRPr="00642B8F" w:rsidRDefault="00642B8F" w:rsidP="00642B8F">
      <w:pPr>
        <w:spacing w:after="0" w:line="240" w:lineRule="auto"/>
        <w:jc w:val="center"/>
        <w:rPr>
          <w:rFonts w:ascii="Times New Roman" w:eastAsia="Times New Roman" w:hAnsi="Times New Roman" w:cs="Times New Roman"/>
          <w:bCs/>
          <w:sz w:val="20"/>
          <w:szCs w:val="20"/>
          <w:lang w:val="uk-UA" w:eastAsia="ru-RU"/>
        </w:rPr>
      </w:pPr>
    </w:p>
    <w:p w:rsidR="00215604" w:rsidRPr="00642B8F" w:rsidRDefault="00215604">
      <w:pPr>
        <w:rPr>
          <w:rFonts w:ascii="Times New Roman" w:hAnsi="Times New Roman" w:cs="Times New Roman"/>
          <w:sz w:val="20"/>
          <w:szCs w:val="20"/>
        </w:rPr>
      </w:pPr>
    </w:p>
    <w:sectPr w:rsidR="00215604" w:rsidRPr="00642B8F" w:rsidSect="00642B8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0E7F"/>
    <w:multiLevelType w:val="hybridMultilevel"/>
    <w:tmpl w:val="D7E29FB8"/>
    <w:lvl w:ilvl="0" w:tplc="2DCAF530">
      <w:start w:val="1"/>
      <w:numFmt w:val="decimal"/>
      <w:lvlText w:val="%1."/>
      <w:lvlJc w:val="left"/>
      <w:pPr>
        <w:tabs>
          <w:tab w:val="num" w:pos="720"/>
        </w:tabs>
        <w:ind w:left="720" w:hanging="360"/>
      </w:pPr>
      <w:rPr>
        <w:b w:val="0"/>
      </w:rPr>
    </w:lvl>
    <w:lvl w:ilvl="1" w:tplc="99E21C36">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1128CA"/>
    <w:multiLevelType w:val="hybridMultilevel"/>
    <w:tmpl w:val="5DEA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201A6"/>
    <w:multiLevelType w:val="hybridMultilevel"/>
    <w:tmpl w:val="B3CC224E"/>
    <w:lvl w:ilvl="0" w:tplc="9AC875C6">
      <w:start w:val="2"/>
      <w:numFmt w:val="decimal"/>
      <w:lvlText w:val="%1."/>
      <w:lvlJc w:val="left"/>
      <w:pPr>
        <w:tabs>
          <w:tab w:val="num" w:pos="900"/>
        </w:tabs>
        <w:ind w:left="90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601E7E"/>
    <w:multiLevelType w:val="hybridMultilevel"/>
    <w:tmpl w:val="43884A86"/>
    <w:lvl w:ilvl="0" w:tplc="C6CC2FE2">
      <w:start w:val="1"/>
      <w:numFmt w:val="decimal"/>
      <w:lvlText w:val="%1."/>
      <w:lvlJc w:val="left"/>
      <w:pPr>
        <w:tabs>
          <w:tab w:val="num" w:pos="900"/>
        </w:tabs>
        <w:ind w:left="900" w:hanging="360"/>
      </w:pPr>
      <w:rPr>
        <w:rFonts w:cs="Times New Roman"/>
        <w:b/>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Larionov@evraz.com">
    <w15:presenceInfo w15:providerId="AD" w15:userId="S-1-5-21-385991222-2661107896-1219512998-4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8F"/>
    <w:rsid w:val="00215604"/>
    <w:rsid w:val="00303702"/>
    <w:rsid w:val="00584DC3"/>
    <w:rsid w:val="00642B8F"/>
    <w:rsid w:val="0095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D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4D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D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4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Svetlana.Korsun@evraz.com</dc:creator>
  <cp:lastModifiedBy>Svetlana.Korsun@evraz.com</cp:lastModifiedBy>
  <cp:revision>3</cp:revision>
  <cp:lastPrinted>2017-12-04T09:24:00Z</cp:lastPrinted>
  <dcterms:created xsi:type="dcterms:W3CDTF">2017-12-04T09:07:00Z</dcterms:created>
  <dcterms:modified xsi:type="dcterms:W3CDTF">2017-12-04T09:24:00Z</dcterms:modified>
</cp:coreProperties>
</file>