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A53375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4535"/>
            </w:tblGrid>
            <w:tr w:rsidR="00A53375">
              <w:trPr>
                <w:trHeight w:val="340"/>
              </w:trPr>
              <w:tc>
                <w:tcPr>
                  <w:tcW w:w="5669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9"/>
                  </w:tblGrid>
                  <w:tr w:rsidR="00A53375">
                    <w:trPr>
                      <w:trHeight w:val="170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9"/>
                        </w:tblGrid>
                        <w:tr w:rsidR="00A53375">
                          <w:trPr>
                            <w:trHeight w:val="162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3375" w:rsidRDefault="00C22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1F4E79"/>
                                  <w:sz w:val="22"/>
                                </w:rPr>
                                <w:t>ПРИВАТНЕ АКЦІОНЕРНЕ ТОВАРИСТВО " ДНІПРОВСЬКИЙ МЕТАЛУРГІЙНИЙ ЗАВОД"</w:t>
                              </w:r>
                            </w:p>
                            <w:p w:rsidR="00A53375" w:rsidRDefault="00C22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Адрес 49064,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Дніпропетровська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обл.,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місто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Дніпро, ВУЛИЦЯ МАЯКОВСЬКОГО,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будинок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3</w:t>
                              </w:r>
                            </w:p>
                            <w:p w:rsidR="00A53375" w:rsidRDefault="00C22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Телефон 056 794-83-01</w:t>
                              </w:r>
                            </w:p>
                            <w:p w:rsidR="00A53375" w:rsidRDefault="00C22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Веб. сервер </w:t>
                              </w:r>
                            </w:p>
                            <w:p w:rsidR="00A53375" w:rsidRDefault="00C22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Е-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A53375" w:rsidRDefault="00C22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Р/с </w:t>
                              </w:r>
                            </w:p>
                            <w:p w:rsidR="00A53375" w:rsidRDefault="00C22EA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МФО ,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Код ЕГРПОУ 05393056</w:t>
                              </w:r>
                            </w:p>
                            <w:p w:rsidR="00A53375" w:rsidRDefault="00C22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ИНН 053930504026, Свидетельство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 w:rsidR="00A53375" w:rsidRDefault="00A53375">
                        <w:pPr>
                          <w:spacing w:after="0" w:line="240" w:lineRule="auto"/>
                        </w:pPr>
                      </w:p>
                    </w:tc>
                  </w:tr>
                  <w:tr w:rsidR="00A53375">
                    <w:trPr>
                      <w:trHeight w:val="34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9"/>
                        </w:tblGrid>
                        <w:tr w:rsidR="00A53375">
                          <w:trPr>
                            <w:trHeight w:val="26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3375" w:rsidRDefault="00C22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</w:rPr>
                                <w:t xml:space="preserve">Исх.№ 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u w:val="single"/>
                                </w:rPr>
                                <w:t>4282105 от 23.07.2019</w:t>
                              </w:r>
                            </w:p>
                          </w:tc>
                        </w:tr>
                      </w:tbl>
                      <w:p w:rsidR="00A53375" w:rsidRDefault="00A5337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7"/>
                  </w:tblGrid>
                  <w:tr w:rsidR="00A53375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C ограниченным списком участников</w:t>
                        </w:r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</w:tr>
            <w:tr w:rsidR="00A53375">
              <w:trPr>
                <w:trHeight w:val="56"/>
              </w:trPr>
              <w:tc>
                <w:tcPr>
                  <w:tcW w:w="5669" w:type="dxa"/>
                  <w:vMerge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53375">
              <w:trPr>
                <w:trHeight w:val="340"/>
              </w:trPr>
              <w:tc>
                <w:tcPr>
                  <w:tcW w:w="5669" w:type="dxa"/>
                  <w:vMerge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7"/>
                  </w:tblGrid>
                  <w:tr w:rsidR="00A53375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53375" w:rsidRDefault="00C22EAF">
                        <w:pPr>
                          <w:spacing w:after="0" w:line="240" w:lineRule="auto"/>
                        </w:pPr>
                        <w:hyperlink r:id="rId7" w:history="1"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 xml:space="preserve">Регистрация на ЭТП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>SmartTender</w:t>
                          </w:r>
                          <w:proofErr w:type="spellEnd"/>
                        </w:hyperlink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</w:tr>
            <w:tr w:rsidR="00A53375">
              <w:trPr>
                <w:trHeight w:val="56"/>
              </w:trPr>
              <w:tc>
                <w:tcPr>
                  <w:tcW w:w="5669" w:type="dxa"/>
                  <w:vMerge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53375">
              <w:trPr>
                <w:trHeight w:val="340"/>
              </w:trPr>
              <w:tc>
                <w:tcPr>
                  <w:tcW w:w="5669" w:type="dxa"/>
                  <w:vMerge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7"/>
                  </w:tblGrid>
                  <w:tr w:rsidR="00A53375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Участие в тендере бесплатное</w:t>
                        </w:r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</w:tr>
            <w:tr w:rsidR="00A53375">
              <w:trPr>
                <w:trHeight w:val="914"/>
              </w:trPr>
              <w:tc>
                <w:tcPr>
                  <w:tcW w:w="5669" w:type="dxa"/>
                  <w:vMerge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53375">
              <w:trPr>
                <w:trHeight w:val="1870"/>
              </w:trPr>
              <w:tc>
                <w:tcPr>
                  <w:tcW w:w="566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A53375">
                    <w:trPr>
                      <w:trHeight w:val="179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53375" w:rsidRDefault="00C22EAF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Руководителю предприятия</w:t>
                        </w:r>
                      </w:p>
                      <w:p w:rsidR="00A53375" w:rsidRDefault="00A53375">
                        <w:pPr>
                          <w:spacing w:after="99" w:line="240" w:lineRule="auto"/>
                        </w:pPr>
                      </w:p>
                      <w:p w:rsidR="00A53375" w:rsidRDefault="00C22EAF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Запрос на коммерческое предложение № 4282105</w:t>
                        </w:r>
                      </w:p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ПРИВАТНЕ АКЦІОНЕРНЕ ТОВАРИСТВО " ДНІПРОВСЬКИЙ МЕТАЛУРГІЙНИЙ ЗАВОД" объявляет тендер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«</w:t>
                        </w:r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>Канаты_ДМЗ_3кв.доп_2019г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». К участию в торгах приглашаются физические лица-предприниматели и юридические лица. Коммерческое пр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едложение может быть подано организациями,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зарегистрированными в системе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</w:p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просим Вас предоставить до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18:00 25.07.2019 года по Киевскому времени. </w:t>
                        </w:r>
                      </w:p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После указанной даты коммерческие предложения рассматриваться не будут.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Дата поставки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с 07.08.2019 по 20.08.2019</w:t>
                        </w:r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</w:tr>
          </w:tbl>
          <w:p w:rsidR="00A53375" w:rsidRDefault="00A53375">
            <w:pPr>
              <w:spacing w:after="0" w:line="240" w:lineRule="auto"/>
            </w:pPr>
          </w:p>
        </w:tc>
      </w:tr>
      <w:tr w:rsidR="00A53375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7"/>
              <w:gridCol w:w="2477"/>
            </w:tblGrid>
            <w:tr w:rsidR="00A53375">
              <w:trPr>
                <w:trHeight w:val="78"/>
              </w:trPr>
              <w:tc>
                <w:tcPr>
                  <w:tcW w:w="7727" w:type="dxa"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53375">
              <w:trPr>
                <w:trHeight w:val="340"/>
              </w:trPr>
              <w:tc>
                <w:tcPr>
                  <w:tcW w:w="772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A53375">
                    <w:trPr>
                      <w:trHeight w:val="26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Общая информация по тендеру:</w:t>
                        </w:r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</w:tr>
            <w:tr w:rsidR="00A53375">
              <w:tc>
                <w:tcPr>
                  <w:tcW w:w="772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"/>
                    <w:gridCol w:w="5634"/>
                    <w:gridCol w:w="634"/>
                    <w:gridCol w:w="1113"/>
                  </w:tblGrid>
                  <w:tr w:rsidR="00A53375">
                    <w:trPr>
                      <w:trHeight w:val="287"/>
                    </w:trPr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Наименование ТМЦ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ЕИ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Кол-во</w:t>
                        </w:r>
                      </w:p>
                    </w:tc>
                  </w:tr>
                  <w:tr w:rsidR="00A53375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Канат ф21,0мм-Г-В-Н-Р-1770 ГОСТ 7669-80 / Канат ф21,0мм EN 12385-4 6x36WS-IWRC U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Sz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1770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п.м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300</w:t>
                        </w:r>
                      </w:p>
                    </w:tc>
                  </w:tr>
                  <w:tr w:rsidR="00A53375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Канат ф18,0мм-Г-В-Н-Р-</w:t>
                        </w:r>
                        <w:proofErr w:type="gram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1770  ГОСТ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2688-80 / Канат ф18,0мм EN 12385-4 6x19W-FC U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Sz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1770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п.м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53375" w:rsidRDefault="00C22EA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1 000</w:t>
                        </w:r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53375" w:rsidRDefault="00A53375">
            <w:pPr>
              <w:spacing w:after="0" w:line="240" w:lineRule="auto"/>
            </w:pPr>
          </w:p>
        </w:tc>
      </w:tr>
      <w:tr w:rsidR="00A53375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A53375">
              <w:trPr>
                <w:trHeight w:val="105"/>
              </w:trPr>
              <w:tc>
                <w:tcPr>
                  <w:tcW w:w="10204" w:type="dxa"/>
                </w:tcPr>
                <w:p w:rsidR="00A53375" w:rsidRDefault="00A533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53375">
              <w:trPr>
                <w:trHeight w:val="113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A53375">
                    <w:trPr>
                      <w:trHeight w:val="1094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A53375" w:rsidRDefault="00A53375">
                        <w:pPr>
                          <w:spacing w:after="99" w:line="240" w:lineRule="auto"/>
                        </w:pPr>
                      </w:p>
                      <w:p w:rsidR="00A53375" w:rsidRDefault="00C22EAF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В коммерческом предложении просим указать цену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(за единицу, без НДС),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срок и условия поставки, условия оплаты и гарантийный срок.</w:t>
                        </w:r>
                      </w:p>
                      <w:p w:rsidR="00A53375" w:rsidRDefault="00C22EAF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Более детально ознакомиться с условиями тендера и подать коммерческое предложение можно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только через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web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-сайт </w:t>
                        </w:r>
                        <w:hyperlink r:id="rId8" w:history="1">
                          <w:r>
                            <w:rPr>
                              <w:rFonts w:ascii="Verdana" w:eastAsia="Verdana" w:hAnsi="Verdana"/>
                              <w:b/>
                              <w:color w:val="1F4E79"/>
                              <w:u w:val="single"/>
                            </w:rPr>
                            <w:t>по ссылке</w:t>
                          </w:r>
                        </w:hyperlink>
                      </w:p>
                      <w:p w:rsidR="001077AD" w:rsidRDefault="001077AD">
                        <w:pPr>
                          <w:spacing w:after="99" w:line="240" w:lineRule="auto"/>
                        </w:pPr>
                      </w:p>
                      <w:p w:rsidR="001077AD" w:rsidRPr="001077AD" w:rsidRDefault="001077AD" w:rsidP="001077AD">
                        <w:pPr>
                          <w:spacing w:after="99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1077AD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Наиболее приемлемые условия для сотрудничества:</w:t>
                        </w:r>
                      </w:p>
                      <w:p w:rsidR="001077AD" w:rsidRPr="001077AD" w:rsidRDefault="001077AD" w:rsidP="001077AD">
                        <w:pPr>
                          <w:spacing w:after="99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1077AD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Условия оплаты – отсрочка платежа в течение 60 календарных дней</w:t>
                        </w:r>
                      </w:p>
                      <w:p w:rsidR="00A53375" w:rsidRDefault="001077AD" w:rsidP="001077AD">
                        <w:pPr>
                          <w:spacing w:after="99" w:line="240" w:lineRule="auto"/>
                        </w:pPr>
                        <w:r w:rsidRPr="001077AD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Базис поставки - доставка продукции на склад покупателя (DDP, CPT)</w:t>
                        </w:r>
                      </w:p>
                      <w:p w:rsidR="001077AD" w:rsidRDefault="001077AD">
                        <w:pPr>
                          <w:spacing w:after="99" w:line="240" w:lineRule="auto"/>
                          <w:rPr>
                            <w:rFonts w:ascii="Verdana" w:eastAsia="Verdana" w:hAnsi="Verdana"/>
                            <w:color w:val="1F4E79"/>
                          </w:rPr>
                        </w:pPr>
                      </w:p>
                      <w:p w:rsidR="00A53375" w:rsidRDefault="00C22EAF">
                        <w:pPr>
                          <w:spacing w:after="99" w:line="240" w:lineRule="auto"/>
                        </w:pPr>
                        <w:bookmarkStart w:id="0" w:name="_GoBack"/>
                        <w:bookmarkEnd w:id="0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Исполнитель: Бондаренко Сергей Викторович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Телефон: +38(056) 7948153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E-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mail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:</w:t>
                        </w:r>
                        <w:r>
                          <w:rPr>
                            <w:rFonts w:ascii="Verdana" w:eastAsia="Verdana" w:hAnsi="Verdana"/>
                            <w:color w:val="000000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Fonts w:ascii="Verdana" w:eastAsia="Verdana" w:hAnsi="Verdana"/>
                              <w:color w:val="0000FF"/>
                              <w:u w:val="single"/>
                            </w:rPr>
                            <w:t>SERGEY.BONDARENKO@DMZ-PETROVKA.DP.UA</w:t>
                          </w:r>
                        </w:hyperlink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</w:tr>
            <w:tr w:rsidR="00A53375">
              <w:trPr>
                <w:trHeight w:val="85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A53375">
                    <w:trPr>
                      <w:trHeight w:val="77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В случае возникновения технических вопросов (регистрации на ЭТП «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SmartTender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», т.д.),</w:t>
                        </w:r>
                      </w:p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Вы можете обратиться по тел.: </w:t>
                        </w:r>
                      </w:p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+38 044 337 86 64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1);</w:t>
                        </w:r>
                      </w:p>
                      <w:p w:rsidR="00A53375" w:rsidRDefault="00C22EA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+38 044 364 50 45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</w:t>
                        </w:r>
                      </w:p>
                    </w:tc>
                  </w:tr>
                </w:tbl>
                <w:p w:rsidR="00A53375" w:rsidRDefault="00A53375">
                  <w:pPr>
                    <w:spacing w:after="0" w:line="240" w:lineRule="auto"/>
                  </w:pPr>
                </w:p>
              </w:tc>
            </w:tr>
          </w:tbl>
          <w:p w:rsidR="00A53375" w:rsidRDefault="00A53375">
            <w:pPr>
              <w:spacing w:after="0" w:line="240" w:lineRule="auto"/>
            </w:pPr>
          </w:p>
        </w:tc>
      </w:tr>
      <w:tr w:rsidR="00A53375">
        <w:trPr>
          <w:trHeight w:val="355"/>
        </w:trPr>
        <w:tc>
          <w:tcPr>
            <w:tcW w:w="10204" w:type="dxa"/>
          </w:tcPr>
          <w:p w:rsidR="00A53375" w:rsidRDefault="00A53375">
            <w:pPr>
              <w:pStyle w:val="EmptyCellLayoutStyle"/>
              <w:spacing w:after="0" w:line="240" w:lineRule="auto"/>
            </w:pPr>
          </w:p>
        </w:tc>
      </w:tr>
    </w:tbl>
    <w:p w:rsidR="00A53375" w:rsidRDefault="00A53375">
      <w:pPr>
        <w:spacing w:after="0" w:line="240" w:lineRule="auto"/>
      </w:pPr>
    </w:p>
    <w:sectPr w:rsidR="00A53375">
      <w:headerReference w:type="default" r:id="rId10"/>
      <w:footerReference w:type="default" r:id="rId11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AF" w:rsidRDefault="00C22EAF">
      <w:pPr>
        <w:spacing w:after="0" w:line="240" w:lineRule="auto"/>
      </w:pPr>
      <w:r>
        <w:separator/>
      </w:r>
    </w:p>
  </w:endnote>
  <w:endnote w:type="continuationSeparator" w:id="0">
    <w:p w:rsidR="00C22EAF" w:rsidRDefault="00C2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A53375">
      <w:tc>
        <w:tcPr>
          <w:tcW w:w="10204" w:type="dxa"/>
        </w:tcPr>
        <w:p w:rsidR="00A53375" w:rsidRDefault="00A53375">
          <w:pPr>
            <w:pStyle w:val="EmptyCellLayoutStyle"/>
            <w:spacing w:after="0" w:line="240" w:lineRule="auto"/>
          </w:pPr>
        </w:p>
      </w:tc>
    </w:tr>
    <w:tr w:rsidR="00A53375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53375" w:rsidRDefault="00C22E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391275" cy="466724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AF" w:rsidRDefault="00C22EAF">
      <w:pPr>
        <w:spacing w:after="0" w:line="240" w:lineRule="auto"/>
      </w:pPr>
      <w:r>
        <w:separator/>
      </w:r>
    </w:p>
  </w:footnote>
  <w:footnote w:type="continuationSeparator" w:id="0">
    <w:p w:rsidR="00C22EAF" w:rsidRDefault="00C2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A53375">
      <w:tc>
        <w:tcPr>
          <w:tcW w:w="10204" w:type="dxa"/>
        </w:tcPr>
        <w:p w:rsidR="00A53375" w:rsidRDefault="00A53375">
          <w:pPr>
            <w:pStyle w:val="EmptyCellLayoutStyle"/>
            <w:spacing w:after="0" w:line="240" w:lineRule="auto"/>
          </w:pPr>
        </w:p>
      </w:tc>
    </w:tr>
    <w:tr w:rsidR="00A53375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53375" w:rsidRDefault="00C22E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286000" cy="6096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3375">
      <w:tc>
        <w:tcPr>
          <w:tcW w:w="10204" w:type="dxa"/>
        </w:tcPr>
        <w:p w:rsidR="00A53375" w:rsidRDefault="00A5337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3375"/>
    <w:rsid w:val="001077AD"/>
    <w:rsid w:val="00A53375"/>
    <w:rsid w:val="00C2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994044-C7EC-447C-82A9-9186743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commercial/details/72557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tender.biz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EY.BONDARENKO@dmz-petrovka.dp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Sergey.Bondarenko@dmz-petrovka.dp.ua</cp:lastModifiedBy>
  <cp:revision>2</cp:revision>
  <dcterms:created xsi:type="dcterms:W3CDTF">2019-07-23T10:49:00Z</dcterms:created>
  <dcterms:modified xsi:type="dcterms:W3CDTF">2019-07-23T10:51:00Z</dcterms:modified>
</cp:coreProperties>
</file>